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288B" w14:textId="1D60E90F" w:rsidR="004E4AC3" w:rsidRPr="00814656" w:rsidRDefault="004E4AC3" w:rsidP="004E4AC3">
      <w:pPr>
        <w:jc w:val="center"/>
        <w:rPr>
          <w:rFonts w:cstheme="minorHAnsi"/>
          <w:b/>
          <w:bCs/>
        </w:rPr>
      </w:pPr>
      <w:r w:rsidRPr="00814656">
        <w:rPr>
          <w:rFonts w:cstheme="minorHAnsi"/>
          <w:b/>
          <w:bCs/>
        </w:rPr>
        <w:t xml:space="preserve">Job Aid: Understanding and </w:t>
      </w:r>
      <w:proofErr w:type="gramStart"/>
      <w:r w:rsidR="00744843">
        <w:rPr>
          <w:rFonts w:cstheme="minorHAnsi"/>
          <w:b/>
          <w:bCs/>
        </w:rPr>
        <w:t>Responding</w:t>
      </w:r>
      <w:proofErr w:type="gramEnd"/>
      <w:r w:rsidR="0067095B">
        <w:rPr>
          <w:rFonts w:cstheme="minorHAnsi"/>
          <w:b/>
          <w:bCs/>
        </w:rPr>
        <w:t xml:space="preserve"> to 90-Day JV Questions</w:t>
      </w:r>
    </w:p>
    <w:p w14:paraId="3AA24DFC" w14:textId="1B1F16DA" w:rsidR="00857274" w:rsidRDefault="004E4AC3" w:rsidP="0081465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0253F"/>
          <w:sz w:val="22"/>
          <w:szCs w:val="22"/>
        </w:rPr>
      </w:pPr>
      <w:r w:rsidRPr="00814656">
        <w:rPr>
          <w:rFonts w:asciiTheme="minorHAnsi" w:hAnsiTheme="minorHAnsi" w:cstheme="minorHAnsi"/>
          <w:sz w:val="22"/>
          <w:szCs w:val="22"/>
        </w:rPr>
        <w:t xml:space="preserve">Disclaimer: This Job Aid is not meant to be an “all-inclusive” list. </w:t>
      </w:r>
      <w:proofErr w:type="gramStart"/>
      <w:r w:rsidRPr="00814656">
        <w:rPr>
          <w:rFonts w:asciiTheme="minorHAnsi" w:hAnsiTheme="minorHAnsi" w:cstheme="minorHAnsi"/>
          <w:sz w:val="22"/>
          <w:szCs w:val="22"/>
        </w:rPr>
        <w:t>The Job</w:t>
      </w:r>
      <w:proofErr w:type="gramEnd"/>
      <w:r w:rsidRPr="00814656">
        <w:rPr>
          <w:rFonts w:asciiTheme="minorHAnsi" w:hAnsiTheme="minorHAnsi" w:cstheme="minorHAnsi"/>
          <w:sz w:val="22"/>
          <w:szCs w:val="22"/>
        </w:rPr>
        <w:t xml:space="preserve"> Aid has been prepared to help guide users in preparing complete responses to the 90-day JV questions. </w:t>
      </w:r>
      <w:r w:rsidR="00857274" w:rsidRPr="00814656">
        <w:rPr>
          <w:rFonts w:asciiTheme="minorHAnsi" w:hAnsiTheme="minorHAnsi" w:cstheme="minorHAnsi"/>
          <w:color w:val="10253F"/>
          <w:sz w:val="22"/>
          <w:szCs w:val="22"/>
        </w:rPr>
        <w:t xml:space="preserve">UD is not only audited against federal, state, and sponsor regulations, </w:t>
      </w:r>
      <w:r w:rsidR="002D4405">
        <w:rPr>
          <w:rFonts w:asciiTheme="minorHAnsi" w:hAnsiTheme="minorHAnsi" w:cstheme="minorHAnsi"/>
          <w:color w:val="10253F"/>
          <w:sz w:val="22"/>
          <w:szCs w:val="22"/>
        </w:rPr>
        <w:t>UD</w:t>
      </w:r>
      <w:r w:rsidR="00857274" w:rsidRPr="00814656">
        <w:rPr>
          <w:rFonts w:asciiTheme="minorHAnsi" w:hAnsiTheme="minorHAnsi" w:cstheme="minorHAnsi"/>
          <w:color w:val="10253F"/>
          <w:sz w:val="22"/>
          <w:szCs w:val="22"/>
        </w:rPr>
        <w:t xml:space="preserve"> </w:t>
      </w:r>
      <w:r w:rsidR="002D4405">
        <w:rPr>
          <w:rFonts w:asciiTheme="minorHAnsi" w:hAnsiTheme="minorHAnsi" w:cstheme="minorHAnsi"/>
          <w:color w:val="10253F"/>
          <w:sz w:val="22"/>
          <w:szCs w:val="22"/>
        </w:rPr>
        <w:t>is</w:t>
      </w:r>
      <w:r w:rsidR="00857274" w:rsidRPr="00814656">
        <w:rPr>
          <w:rFonts w:asciiTheme="minorHAnsi" w:hAnsiTheme="minorHAnsi" w:cstheme="minorHAnsi"/>
          <w:color w:val="10253F"/>
          <w:sz w:val="22"/>
          <w:szCs w:val="22"/>
        </w:rPr>
        <w:t xml:space="preserve"> also audited with respect to how well </w:t>
      </w:r>
      <w:r w:rsidR="004D066F">
        <w:rPr>
          <w:rFonts w:asciiTheme="minorHAnsi" w:hAnsiTheme="minorHAnsi" w:cstheme="minorHAnsi"/>
          <w:color w:val="10253F"/>
          <w:sz w:val="22"/>
          <w:szCs w:val="22"/>
        </w:rPr>
        <w:t>activity is</w:t>
      </w:r>
      <w:r w:rsidR="00857274" w:rsidRPr="00814656">
        <w:rPr>
          <w:rFonts w:asciiTheme="minorHAnsi" w:hAnsiTheme="minorHAnsi" w:cstheme="minorHAnsi"/>
          <w:color w:val="10253F"/>
          <w:sz w:val="22"/>
          <w:szCs w:val="22"/>
        </w:rPr>
        <w:t xml:space="preserve"> conduct</w:t>
      </w:r>
      <w:r w:rsidR="004D066F">
        <w:rPr>
          <w:rFonts w:asciiTheme="minorHAnsi" w:hAnsiTheme="minorHAnsi" w:cstheme="minorHAnsi"/>
          <w:color w:val="10253F"/>
          <w:sz w:val="22"/>
          <w:szCs w:val="22"/>
        </w:rPr>
        <w:t>ed</w:t>
      </w:r>
      <w:r w:rsidR="00857274" w:rsidRPr="00814656">
        <w:rPr>
          <w:rFonts w:asciiTheme="minorHAnsi" w:hAnsiTheme="minorHAnsi" w:cstheme="minorHAnsi"/>
          <w:color w:val="10253F"/>
          <w:sz w:val="22"/>
          <w:szCs w:val="22"/>
        </w:rPr>
        <w:t xml:space="preserve"> within </w:t>
      </w:r>
      <w:r w:rsidR="001E7619">
        <w:rPr>
          <w:rFonts w:asciiTheme="minorHAnsi" w:hAnsiTheme="minorHAnsi" w:cstheme="minorHAnsi"/>
          <w:color w:val="10253F"/>
          <w:sz w:val="22"/>
          <w:szCs w:val="22"/>
        </w:rPr>
        <w:t xml:space="preserve">the </w:t>
      </w:r>
      <w:r w:rsidR="005F6300">
        <w:rPr>
          <w:rFonts w:asciiTheme="minorHAnsi" w:hAnsiTheme="minorHAnsi" w:cstheme="minorHAnsi"/>
          <w:color w:val="10253F"/>
          <w:sz w:val="22"/>
          <w:szCs w:val="22"/>
        </w:rPr>
        <w:t xml:space="preserve">institutions </w:t>
      </w:r>
      <w:r w:rsidR="00857274" w:rsidRPr="00814656">
        <w:rPr>
          <w:rFonts w:asciiTheme="minorHAnsi" w:hAnsiTheme="minorHAnsi" w:cstheme="minorHAnsi"/>
          <w:color w:val="10253F"/>
          <w:sz w:val="22"/>
          <w:szCs w:val="22"/>
        </w:rPr>
        <w:t>own policies and procedures.</w:t>
      </w:r>
    </w:p>
    <w:p w14:paraId="7ED9AEEA" w14:textId="1252AACF" w:rsidR="004E04A5" w:rsidRDefault="004E04A5" w:rsidP="0081465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0253F"/>
          <w:sz w:val="22"/>
          <w:szCs w:val="22"/>
        </w:rPr>
      </w:pPr>
    </w:p>
    <w:p w14:paraId="0414FA0A" w14:textId="77569FF0" w:rsidR="00A03620" w:rsidRDefault="00A03620" w:rsidP="00A03620">
      <w:pPr>
        <w:pStyle w:val="ListParagraph"/>
        <w:numPr>
          <w:ilvl w:val="1"/>
          <w:numId w:val="10"/>
        </w:num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Cost Transfer(s)- Any adjustment or transfer of expenditures to/from an externally funded contract or grant purpose/project by means of a journal voucher. </w:t>
      </w:r>
      <w:r w:rsidR="00C81898">
        <w:rPr>
          <w:rFonts w:cstheme="minorHAnsi"/>
        </w:rPr>
        <w:t>Must meet</w:t>
      </w:r>
      <w:r w:rsidR="00C43AC3">
        <w:rPr>
          <w:rFonts w:cstheme="minorHAnsi"/>
        </w:rPr>
        <w:t xml:space="preserve"> conditions for allocability, allowability, reasonableness and consistency established under federal guidelines.</w:t>
      </w:r>
    </w:p>
    <w:p w14:paraId="35E2A98E" w14:textId="44546986" w:rsidR="00857274" w:rsidRDefault="00857274" w:rsidP="004E4A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822896" w14:textId="649AD68F" w:rsidR="000B7E80" w:rsidRDefault="000B7E80" w:rsidP="000B7E80">
      <w:pPr>
        <w:pStyle w:val="ListParagraph"/>
        <w:widowControl w:val="0"/>
        <w:numPr>
          <w:ilvl w:val="0"/>
          <w:numId w:val="9"/>
        </w:numPr>
        <w:spacing w:after="0" w:line="240" w:lineRule="auto"/>
        <w:rPr>
          <w:rFonts w:cs="Arial"/>
        </w:rPr>
      </w:pPr>
      <w:r w:rsidRPr="000B7E80">
        <w:rPr>
          <w:rFonts w:cs="Arial"/>
        </w:rPr>
        <w:t xml:space="preserve">Monthly review of award activity along with consultation with </w:t>
      </w:r>
      <w:r w:rsidR="00243C33">
        <w:rPr>
          <w:rFonts w:cs="Arial"/>
        </w:rPr>
        <w:t xml:space="preserve">the </w:t>
      </w:r>
      <w:r w:rsidRPr="000B7E80">
        <w:rPr>
          <w:rFonts w:cs="Arial"/>
        </w:rPr>
        <w:t xml:space="preserve">PI is recommended to promote UD's established guidelines for responsible stewardship of funds. </w:t>
      </w:r>
    </w:p>
    <w:p w14:paraId="101ED291" w14:textId="0141B639" w:rsidR="000B7E80" w:rsidRDefault="00874587" w:rsidP="000B7E80">
      <w:pPr>
        <w:pStyle w:val="ListParagraph"/>
        <w:widowControl w:val="0"/>
        <w:numPr>
          <w:ilvl w:val="1"/>
          <w:numId w:val="9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Prevent the necessity </w:t>
      </w:r>
      <w:r w:rsidR="00DE2078">
        <w:rPr>
          <w:rFonts w:cs="Arial"/>
        </w:rPr>
        <w:t xml:space="preserve">of </w:t>
      </w:r>
      <w:r w:rsidR="00177775">
        <w:rPr>
          <w:rFonts w:cs="Arial"/>
        </w:rPr>
        <w:t>the 90-day JVs</w:t>
      </w:r>
      <w:r w:rsidR="002255CF">
        <w:rPr>
          <w:rFonts w:cs="Arial"/>
        </w:rPr>
        <w:t>.</w:t>
      </w:r>
    </w:p>
    <w:p w14:paraId="2A476F36" w14:textId="36193CE4" w:rsidR="000B7E80" w:rsidRPr="00BE62D6" w:rsidRDefault="00177775" w:rsidP="009051B5">
      <w:pPr>
        <w:pStyle w:val="ListParagraph"/>
        <w:widowControl w:val="0"/>
        <w:numPr>
          <w:ilvl w:val="1"/>
          <w:numId w:val="9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 w:rsidRPr="00BE62D6">
        <w:rPr>
          <w:rFonts w:cs="Arial"/>
        </w:rPr>
        <w:t>Reduce A</w:t>
      </w:r>
      <w:r w:rsidR="005C0CE3">
        <w:rPr>
          <w:rFonts w:cs="Arial"/>
        </w:rPr>
        <w:t>ud</w:t>
      </w:r>
      <w:r w:rsidRPr="00BE62D6">
        <w:rPr>
          <w:rFonts w:cs="Arial"/>
        </w:rPr>
        <w:t>it scrutiny</w:t>
      </w:r>
      <w:r w:rsidR="002255CF">
        <w:rPr>
          <w:rFonts w:cs="Arial"/>
        </w:rPr>
        <w:t>.</w:t>
      </w:r>
    </w:p>
    <w:p w14:paraId="615DFB46" w14:textId="77777777" w:rsidR="00BE62D6" w:rsidRPr="00BE62D6" w:rsidRDefault="00BE62D6" w:rsidP="00BE62D6">
      <w:pPr>
        <w:pStyle w:val="ListParagraph"/>
        <w:widowControl w:val="0"/>
        <w:shd w:val="clear" w:color="auto" w:fill="FFFFFF"/>
        <w:spacing w:after="0" w:line="240" w:lineRule="auto"/>
        <w:ind w:left="1440"/>
        <w:textAlignment w:val="baseline"/>
        <w:rPr>
          <w:rFonts w:cstheme="minorHAnsi"/>
        </w:rPr>
      </w:pPr>
    </w:p>
    <w:p w14:paraId="45C54365" w14:textId="4C9582A0" w:rsidR="00786851" w:rsidRDefault="00786851" w:rsidP="00531D8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51F34">
        <w:rPr>
          <w:rFonts w:asciiTheme="minorHAnsi" w:hAnsiTheme="minorHAnsi" w:cstheme="minorHAnsi"/>
          <w:sz w:val="22"/>
          <w:szCs w:val="22"/>
        </w:rPr>
        <w:t>Cost transfer</w:t>
      </w:r>
      <w:r w:rsidR="006606CD" w:rsidRPr="00451F34">
        <w:rPr>
          <w:rFonts w:asciiTheme="minorHAnsi" w:hAnsiTheme="minorHAnsi" w:cstheme="minorHAnsi"/>
          <w:sz w:val="22"/>
          <w:szCs w:val="22"/>
        </w:rPr>
        <w:t>(s)</w:t>
      </w:r>
      <w:r w:rsidRPr="00451F34">
        <w:rPr>
          <w:rFonts w:asciiTheme="minorHAnsi" w:hAnsiTheme="minorHAnsi" w:cstheme="minorHAnsi"/>
          <w:sz w:val="22"/>
          <w:szCs w:val="22"/>
        </w:rPr>
        <w:t xml:space="preserve"> should be submitted with</w:t>
      </w:r>
      <w:r w:rsidR="006606CD" w:rsidRPr="00451F34">
        <w:rPr>
          <w:rFonts w:asciiTheme="minorHAnsi" w:hAnsiTheme="minorHAnsi" w:cstheme="minorHAnsi"/>
          <w:sz w:val="22"/>
          <w:szCs w:val="22"/>
        </w:rPr>
        <w:t>in</w:t>
      </w:r>
      <w:r w:rsidRPr="00451F34">
        <w:rPr>
          <w:rFonts w:asciiTheme="minorHAnsi" w:hAnsiTheme="minorHAnsi" w:cstheme="minorHAnsi"/>
          <w:sz w:val="22"/>
          <w:szCs w:val="22"/>
        </w:rPr>
        <w:t xml:space="preserve"> 90</w:t>
      </w:r>
      <w:r w:rsidR="00C43AC3">
        <w:rPr>
          <w:rFonts w:asciiTheme="minorHAnsi" w:hAnsiTheme="minorHAnsi" w:cstheme="minorHAnsi"/>
          <w:sz w:val="22"/>
          <w:szCs w:val="22"/>
        </w:rPr>
        <w:t>-</w:t>
      </w:r>
      <w:r w:rsidRPr="00451F34">
        <w:rPr>
          <w:rFonts w:asciiTheme="minorHAnsi" w:hAnsiTheme="minorHAnsi" w:cstheme="minorHAnsi"/>
          <w:sz w:val="22"/>
          <w:szCs w:val="22"/>
        </w:rPr>
        <w:t>days f</w:t>
      </w:r>
      <w:r w:rsidR="00591B83" w:rsidRPr="00451F34">
        <w:rPr>
          <w:rFonts w:asciiTheme="minorHAnsi" w:hAnsiTheme="minorHAnsi" w:cstheme="minorHAnsi"/>
          <w:sz w:val="22"/>
          <w:szCs w:val="22"/>
        </w:rPr>
        <w:t>rom the date the transaction</w:t>
      </w:r>
      <w:r w:rsidR="006606CD" w:rsidRPr="00451F34">
        <w:rPr>
          <w:rFonts w:asciiTheme="minorHAnsi" w:hAnsiTheme="minorHAnsi" w:cstheme="minorHAnsi"/>
          <w:sz w:val="22"/>
          <w:szCs w:val="22"/>
        </w:rPr>
        <w:t xml:space="preserve">(s) were </w:t>
      </w:r>
      <w:r w:rsidR="00591B83" w:rsidRPr="00451F34">
        <w:rPr>
          <w:rFonts w:asciiTheme="minorHAnsi" w:hAnsiTheme="minorHAnsi" w:cstheme="minorHAnsi"/>
          <w:sz w:val="22"/>
          <w:szCs w:val="22"/>
        </w:rPr>
        <w:t xml:space="preserve">originally charged to the sponsored project and must be fully documented and </w:t>
      </w:r>
      <w:r w:rsidR="006606CD" w:rsidRPr="00451F34">
        <w:rPr>
          <w:rFonts w:asciiTheme="minorHAnsi" w:hAnsiTheme="minorHAnsi" w:cstheme="minorHAnsi"/>
          <w:sz w:val="22"/>
          <w:szCs w:val="22"/>
        </w:rPr>
        <w:t>indicate the PI has approved or directed the transaction.</w:t>
      </w:r>
      <w:r w:rsidR="0081611D" w:rsidRPr="00451F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05A6CC" w14:textId="77777777" w:rsidR="00451F34" w:rsidRPr="00451F34" w:rsidRDefault="00451F34" w:rsidP="00451F34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07E89B5" w14:textId="2D69DC05" w:rsidR="00770B46" w:rsidRDefault="004E4AC3" w:rsidP="000B7E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14656">
        <w:rPr>
          <w:rFonts w:asciiTheme="minorHAnsi" w:hAnsiTheme="minorHAnsi" w:cstheme="minorHAnsi"/>
          <w:sz w:val="22"/>
          <w:szCs w:val="22"/>
        </w:rPr>
        <w:t>Responses to audit questions</w:t>
      </w:r>
      <w:r w:rsidR="001B2EF6">
        <w:rPr>
          <w:rFonts w:asciiTheme="minorHAnsi" w:hAnsiTheme="minorHAnsi" w:cstheme="minorHAnsi"/>
          <w:sz w:val="22"/>
          <w:szCs w:val="22"/>
        </w:rPr>
        <w:t xml:space="preserve"> need to</w:t>
      </w:r>
      <w:r w:rsidRPr="00814656">
        <w:rPr>
          <w:rFonts w:asciiTheme="minorHAnsi" w:hAnsiTheme="minorHAnsi" w:cstheme="minorHAnsi"/>
          <w:sz w:val="22"/>
          <w:szCs w:val="22"/>
        </w:rPr>
        <w:t xml:space="preserve"> focus specifically on the data</w:t>
      </w:r>
      <w:r w:rsidR="003A7C0B">
        <w:rPr>
          <w:rFonts w:asciiTheme="minorHAnsi" w:hAnsiTheme="minorHAnsi" w:cstheme="minorHAnsi"/>
          <w:sz w:val="22"/>
          <w:szCs w:val="22"/>
        </w:rPr>
        <w:t xml:space="preserve"> and </w:t>
      </w:r>
      <w:r w:rsidR="0059014F">
        <w:rPr>
          <w:rFonts w:asciiTheme="minorHAnsi" w:hAnsiTheme="minorHAnsi" w:cstheme="minorHAnsi"/>
          <w:sz w:val="22"/>
          <w:szCs w:val="22"/>
        </w:rPr>
        <w:t xml:space="preserve">the information must be </w:t>
      </w:r>
      <w:r w:rsidR="009B1763" w:rsidRPr="00744CD9">
        <w:rPr>
          <w:rFonts w:asciiTheme="minorHAnsi" w:hAnsiTheme="minorHAnsi" w:cstheme="minorHAnsi"/>
          <w:sz w:val="22"/>
          <w:szCs w:val="22"/>
        </w:rPr>
        <w:t xml:space="preserve">pertinent </w:t>
      </w:r>
      <w:r w:rsidR="003A7C0B" w:rsidRPr="00744CD9">
        <w:rPr>
          <w:rFonts w:asciiTheme="minorHAnsi" w:hAnsiTheme="minorHAnsi" w:cstheme="minorHAnsi"/>
          <w:sz w:val="22"/>
          <w:szCs w:val="22"/>
        </w:rPr>
        <w:t>to help explain/justify</w:t>
      </w:r>
      <w:r w:rsidR="006B79CE">
        <w:rPr>
          <w:rFonts w:asciiTheme="minorHAnsi" w:hAnsiTheme="minorHAnsi" w:cstheme="minorHAnsi"/>
          <w:sz w:val="22"/>
          <w:szCs w:val="22"/>
        </w:rPr>
        <w:t xml:space="preserve"> why</w:t>
      </w:r>
      <w:r w:rsidR="003A7C0B" w:rsidRPr="00744CD9">
        <w:rPr>
          <w:rFonts w:asciiTheme="minorHAnsi" w:hAnsiTheme="minorHAnsi" w:cstheme="minorHAnsi"/>
          <w:sz w:val="22"/>
          <w:szCs w:val="22"/>
        </w:rPr>
        <w:t xml:space="preserve"> the cost is being transferred.</w:t>
      </w:r>
    </w:p>
    <w:p w14:paraId="18D063A1" w14:textId="7305E069" w:rsidR="0025645B" w:rsidRDefault="007114D6" w:rsidP="0025645B">
      <w:pPr>
        <w:pStyle w:val="ListParagraph"/>
        <w:numPr>
          <w:ilvl w:val="1"/>
          <w:numId w:val="8"/>
        </w:numPr>
        <w:rPr>
          <w:rFonts w:cstheme="minorHAnsi"/>
        </w:rPr>
      </w:pPr>
      <w:r>
        <w:rPr>
          <w:rFonts w:cstheme="minorHAnsi"/>
        </w:rPr>
        <w:t xml:space="preserve">Helpful </w:t>
      </w:r>
      <w:r w:rsidR="00FC22F2">
        <w:rPr>
          <w:rFonts w:cstheme="minorHAnsi"/>
        </w:rPr>
        <w:t>to keep in mind that</w:t>
      </w:r>
      <w:r w:rsidR="0025645B" w:rsidRPr="0025645B">
        <w:rPr>
          <w:rFonts w:cstheme="minorHAnsi"/>
        </w:rPr>
        <w:t xml:space="preserve"> the audience for a 90-day JV is an auditor</w:t>
      </w:r>
      <w:r w:rsidR="005C0CE3">
        <w:rPr>
          <w:rFonts w:cstheme="minorHAnsi"/>
        </w:rPr>
        <w:t>.</w:t>
      </w:r>
    </w:p>
    <w:p w14:paraId="6CA79C93" w14:textId="5F18AA8B" w:rsidR="00D34B11" w:rsidRPr="00CC3075" w:rsidRDefault="004140FA" w:rsidP="002C6DFB">
      <w:pPr>
        <w:pStyle w:val="ListParagraph"/>
        <w:numPr>
          <w:ilvl w:val="1"/>
          <w:numId w:val="8"/>
        </w:numPr>
        <w:shd w:val="clear" w:color="auto" w:fill="FFFFFF"/>
        <w:spacing w:after="0"/>
        <w:textAlignment w:val="baseline"/>
        <w:rPr>
          <w:rFonts w:cstheme="minorHAnsi"/>
        </w:rPr>
      </w:pPr>
      <w:r w:rsidRPr="00CC3075">
        <w:rPr>
          <w:rFonts w:cstheme="minorHAnsi"/>
        </w:rPr>
        <w:t xml:space="preserve">Would an auditor reviewing </w:t>
      </w:r>
      <w:r w:rsidR="00BD0A65" w:rsidRPr="00CC3075">
        <w:rPr>
          <w:rFonts w:cstheme="minorHAnsi"/>
        </w:rPr>
        <w:t>the</w:t>
      </w:r>
      <w:r w:rsidRPr="00CC3075">
        <w:rPr>
          <w:rFonts w:cstheme="minorHAnsi"/>
        </w:rPr>
        <w:t xml:space="preserve"> explanation</w:t>
      </w:r>
      <w:r w:rsidR="00D34B11" w:rsidRPr="00CC3075">
        <w:rPr>
          <w:rFonts w:cstheme="minorHAnsi"/>
        </w:rPr>
        <w:t>/justification</w:t>
      </w:r>
      <w:r w:rsidRPr="00CC3075">
        <w:rPr>
          <w:rFonts w:cstheme="minorHAnsi"/>
        </w:rPr>
        <w:t xml:space="preserve"> understand the nature of the cost </w:t>
      </w:r>
      <w:r w:rsidR="009A633A" w:rsidRPr="00CC3075">
        <w:rPr>
          <w:rFonts w:cstheme="minorHAnsi"/>
        </w:rPr>
        <w:t>transfer?</w:t>
      </w:r>
    </w:p>
    <w:p w14:paraId="471F8D58" w14:textId="3684E4CA" w:rsidR="000157F3" w:rsidRPr="00CC3075" w:rsidRDefault="00BD0A65" w:rsidP="00F729E7">
      <w:pPr>
        <w:pStyle w:val="ListParagraph"/>
        <w:numPr>
          <w:ilvl w:val="1"/>
          <w:numId w:val="8"/>
        </w:numPr>
        <w:shd w:val="clear" w:color="auto" w:fill="FFFFFF"/>
        <w:spacing w:after="0"/>
        <w:textAlignment w:val="baseline"/>
        <w:rPr>
          <w:rFonts w:cstheme="minorHAnsi"/>
        </w:rPr>
      </w:pPr>
      <w:r w:rsidRPr="00CC3075">
        <w:rPr>
          <w:rFonts w:cstheme="minorHAnsi"/>
        </w:rPr>
        <w:t>Would an auditor</w:t>
      </w:r>
      <w:r w:rsidR="000157F3" w:rsidRPr="00CC3075">
        <w:rPr>
          <w:rFonts w:cstheme="minorHAnsi"/>
        </w:rPr>
        <w:t xml:space="preserve"> be able to interpret the explanation/justification as being within UD policy and </w:t>
      </w:r>
      <w:r w:rsidR="009A633A" w:rsidRPr="00CC3075">
        <w:rPr>
          <w:rFonts w:cstheme="minorHAnsi"/>
        </w:rPr>
        <w:t>procedures?</w:t>
      </w:r>
    </w:p>
    <w:p w14:paraId="48AACD5C" w14:textId="5926F8B1" w:rsidR="00744CD9" w:rsidRPr="000157F3" w:rsidRDefault="00744CD9" w:rsidP="00F729E7">
      <w:pPr>
        <w:pStyle w:val="ListParagraph"/>
        <w:numPr>
          <w:ilvl w:val="1"/>
          <w:numId w:val="8"/>
        </w:numPr>
        <w:shd w:val="clear" w:color="auto" w:fill="FFFFFF"/>
        <w:spacing w:after="0"/>
        <w:textAlignment w:val="baseline"/>
        <w:rPr>
          <w:rFonts w:cstheme="minorHAnsi"/>
        </w:rPr>
      </w:pPr>
      <w:r w:rsidRPr="000157F3">
        <w:rPr>
          <w:rFonts w:cstheme="minorHAnsi"/>
        </w:rPr>
        <w:t>C</w:t>
      </w:r>
      <w:r w:rsidR="004E4AC3" w:rsidRPr="000157F3">
        <w:rPr>
          <w:rFonts w:cstheme="minorHAnsi"/>
        </w:rPr>
        <w:t>onsideration of date</w:t>
      </w:r>
      <w:r w:rsidRPr="000157F3">
        <w:rPr>
          <w:rFonts w:cstheme="minorHAnsi"/>
        </w:rPr>
        <w:t xml:space="preserve"> </w:t>
      </w:r>
    </w:p>
    <w:p w14:paraId="00D7CCC1" w14:textId="7095CF78" w:rsidR="00744CD9" w:rsidRDefault="00744CD9" w:rsidP="000B7E80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People</w:t>
      </w:r>
      <w:r w:rsidR="006B3BAB" w:rsidRPr="00744CD9">
        <w:rPr>
          <w:rFonts w:asciiTheme="minorHAnsi" w:hAnsiTheme="minorHAnsi" w:cstheme="minorHAnsi"/>
          <w:sz w:val="22"/>
          <w:szCs w:val="22"/>
        </w:rPr>
        <w:t xml:space="preserve"> (</w:t>
      </w:r>
      <w:r w:rsidR="008E389E" w:rsidRPr="00744CD9">
        <w:rPr>
          <w:rFonts w:asciiTheme="minorHAnsi" w:hAnsiTheme="minorHAnsi" w:cstheme="minorHAnsi"/>
          <w:sz w:val="22"/>
          <w:szCs w:val="22"/>
        </w:rPr>
        <w:t>titles</w:t>
      </w:r>
      <w:r w:rsidR="006D23C0">
        <w:rPr>
          <w:rFonts w:asciiTheme="minorHAnsi" w:hAnsiTheme="minorHAnsi" w:cstheme="minorHAnsi"/>
          <w:sz w:val="22"/>
          <w:szCs w:val="22"/>
        </w:rPr>
        <w:t>/departments</w:t>
      </w:r>
      <w:r w:rsidR="006B3BAB" w:rsidRPr="00744CD9">
        <w:rPr>
          <w:rFonts w:asciiTheme="minorHAnsi" w:hAnsiTheme="minorHAnsi" w:cstheme="minorHAnsi"/>
          <w:sz w:val="22"/>
          <w:szCs w:val="22"/>
        </w:rPr>
        <w:t xml:space="preserve"> only</w:t>
      </w:r>
      <w:r w:rsidR="00786E33">
        <w:rPr>
          <w:rFonts w:asciiTheme="minorHAnsi" w:hAnsiTheme="minorHAnsi" w:cstheme="minorHAnsi"/>
          <w:sz w:val="22"/>
          <w:szCs w:val="22"/>
        </w:rPr>
        <w:t xml:space="preserve">- </w:t>
      </w:r>
      <w:r w:rsidR="006D23C0">
        <w:rPr>
          <w:rFonts w:asciiTheme="minorHAnsi" w:hAnsiTheme="minorHAnsi" w:cstheme="minorHAnsi"/>
          <w:sz w:val="22"/>
          <w:szCs w:val="22"/>
        </w:rPr>
        <w:t>NO</w:t>
      </w:r>
      <w:r w:rsidR="00786E33">
        <w:rPr>
          <w:rFonts w:asciiTheme="minorHAnsi" w:hAnsiTheme="minorHAnsi" w:cstheme="minorHAnsi"/>
          <w:sz w:val="22"/>
          <w:szCs w:val="22"/>
        </w:rPr>
        <w:t xml:space="preserve"> names</w:t>
      </w:r>
      <w:r w:rsidR="006B3BAB" w:rsidRPr="00744CD9">
        <w:rPr>
          <w:rFonts w:asciiTheme="minorHAnsi" w:hAnsiTheme="minorHAnsi" w:cstheme="minorHAnsi"/>
          <w:sz w:val="22"/>
          <w:szCs w:val="22"/>
        </w:rPr>
        <w:t>)</w:t>
      </w:r>
    </w:p>
    <w:p w14:paraId="2337945D" w14:textId="77777777" w:rsidR="00744CD9" w:rsidRDefault="00744CD9" w:rsidP="000B7E80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E4AC3" w:rsidRPr="00744CD9">
        <w:rPr>
          <w:rFonts w:asciiTheme="minorHAnsi" w:hAnsiTheme="minorHAnsi" w:cstheme="minorHAnsi"/>
          <w:sz w:val="22"/>
          <w:szCs w:val="22"/>
        </w:rPr>
        <w:t>laces</w:t>
      </w:r>
    </w:p>
    <w:p w14:paraId="63FF88A3" w14:textId="77777777" w:rsidR="00744CD9" w:rsidRDefault="00744CD9" w:rsidP="000B7E80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E4AC3" w:rsidRPr="00744CD9">
        <w:rPr>
          <w:rFonts w:asciiTheme="minorHAnsi" w:hAnsiTheme="minorHAnsi" w:cstheme="minorHAnsi"/>
          <w:sz w:val="22"/>
          <w:szCs w:val="22"/>
        </w:rPr>
        <w:t>rocesses</w:t>
      </w:r>
    </w:p>
    <w:p w14:paraId="0953EA63" w14:textId="77777777" w:rsidR="00786E33" w:rsidRDefault="00786E33" w:rsidP="006B3B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0041DDB" w14:textId="53F8C2BF" w:rsidR="006B3BAB" w:rsidRPr="00814656" w:rsidRDefault="006B3BAB" w:rsidP="006B3B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14656">
        <w:rPr>
          <w:rFonts w:asciiTheme="minorHAnsi" w:hAnsiTheme="minorHAnsi" w:cstheme="minorHAnsi"/>
          <w:sz w:val="22"/>
          <w:szCs w:val="22"/>
        </w:rPr>
        <w:t>The Sponsored Research Accountant (SRA) will utilize this information during the approval process and follow-up with the Department/College Administrator for questionable items.</w:t>
      </w:r>
    </w:p>
    <w:p w14:paraId="78FA35E5" w14:textId="77777777" w:rsidR="006B3BAB" w:rsidRPr="00814656" w:rsidRDefault="006B3BAB" w:rsidP="006B3B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1F27C24" w14:textId="77777777" w:rsidR="006B3BAB" w:rsidRPr="00814656" w:rsidRDefault="006B3BAB" w:rsidP="006B3BAB">
      <w:pPr>
        <w:rPr>
          <w:rFonts w:cstheme="minorHAnsi"/>
        </w:rPr>
      </w:pPr>
      <w:r w:rsidRPr="00814656">
        <w:rPr>
          <w:rFonts w:cstheme="minorHAnsi"/>
        </w:rPr>
        <w:t xml:space="preserve"> If you have questions or need additional help, please contact the Research Office SRA.</w:t>
      </w:r>
    </w:p>
    <w:p w14:paraId="5DFE80C4" w14:textId="72048F48" w:rsidR="003D417E" w:rsidRPr="00814656" w:rsidRDefault="003D417E" w:rsidP="00232B13">
      <w:pPr>
        <w:rPr>
          <w:rFonts w:cstheme="minorHAnsi"/>
          <w:b/>
          <w:bCs/>
          <w:color w:val="10253F"/>
          <w:u w:val="single"/>
        </w:rPr>
      </w:pPr>
      <w:r w:rsidRPr="00814656">
        <w:rPr>
          <w:rFonts w:cstheme="minorHAnsi"/>
          <w:b/>
          <w:bCs/>
          <w:color w:val="10253F"/>
          <w:u w:val="single"/>
        </w:rPr>
        <w:t>References</w:t>
      </w:r>
      <w:r w:rsidR="008409EF">
        <w:rPr>
          <w:rFonts w:cstheme="minorHAnsi"/>
          <w:b/>
          <w:bCs/>
          <w:color w:val="10253F"/>
          <w:u w:val="single"/>
        </w:rPr>
        <w:t>:</w:t>
      </w:r>
    </w:p>
    <w:p w14:paraId="083766B3" w14:textId="77777777" w:rsidR="001C4AC8" w:rsidRDefault="00232B13" w:rsidP="003D417E">
      <w:pPr>
        <w:pStyle w:val="ListParagraph"/>
        <w:numPr>
          <w:ilvl w:val="0"/>
          <w:numId w:val="7"/>
        </w:numPr>
        <w:rPr>
          <w:rFonts w:cstheme="minorHAnsi"/>
          <w:color w:val="10253F"/>
        </w:rPr>
      </w:pPr>
      <w:r w:rsidRPr="00814656">
        <w:rPr>
          <w:rFonts w:cstheme="minorHAnsi"/>
          <w:color w:val="10253F"/>
        </w:rPr>
        <w:t>UD’s Sponsored Project Cost Transfer Policy 6-18</w:t>
      </w:r>
      <w:r w:rsidR="005C35F3">
        <w:rPr>
          <w:rFonts w:cstheme="minorHAnsi"/>
          <w:color w:val="10253F"/>
        </w:rPr>
        <w:t xml:space="preserve"> </w:t>
      </w:r>
    </w:p>
    <w:p w14:paraId="5A501281" w14:textId="69020B0C" w:rsidR="00CA78A3" w:rsidRPr="00CA78A3" w:rsidRDefault="001C4AC8" w:rsidP="00CA78A3">
      <w:pPr>
        <w:pStyle w:val="ListParagraph"/>
        <w:numPr>
          <w:ilvl w:val="1"/>
          <w:numId w:val="7"/>
        </w:numPr>
        <w:shd w:val="clear" w:color="auto" w:fill="FFFFFF"/>
        <w:spacing w:after="0"/>
        <w:textAlignment w:val="baseline"/>
        <w:rPr>
          <w:rFonts w:cstheme="minorHAnsi"/>
        </w:rPr>
      </w:pPr>
      <w:r w:rsidRPr="001C4AC8">
        <w:rPr>
          <w:rFonts w:cstheme="minorHAnsi"/>
          <w:color w:val="0000FF"/>
        </w:rPr>
        <w:t xml:space="preserve">https://sites.udel.edu/generalcounsel/policies/sponsored-project-cost-transfer-policy/ </w:t>
      </w:r>
    </w:p>
    <w:p w14:paraId="5B1895D0" w14:textId="3C638211" w:rsidR="00500562" w:rsidRPr="00500562" w:rsidRDefault="00232B13" w:rsidP="0089272F">
      <w:pPr>
        <w:pStyle w:val="ListParagraph"/>
        <w:numPr>
          <w:ilvl w:val="0"/>
          <w:numId w:val="7"/>
        </w:numPr>
        <w:shd w:val="clear" w:color="auto" w:fill="FFFFFF"/>
        <w:spacing w:after="0"/>
        <w:textAlignment w:val="baseline"/>
        <w:rPr>
          <w:rFonts w:cstheme="minorHAnsi"/>
        </w:rPr>
      </w:pPr>
      <w:r w:rsidRPr="00500562">
        <w:rPr>
          <w:rFonts w:cstheme="minorHAnsi"/>
          <w:color w:val="10253F"/>
        </w:rPr>
        <w:t>UD’s Cost Accounting Standards</w:t>
      </w:r>
      <w:r w:rsidR="00EE5CEC">
        <w:rPr>
          <w:rFonts w:cstheme="minorHAnsi"/>
          <w:color w:val="10253F"/>
        </w:rPr>
        <w:t xml:space="preserve"> (CAS)</w:t>
      </w:r>
      <w:r w:rsidRPr="00500562">
        <w:rPr>
          <w:rFonts w:cstheme="minorHAnsi"/>
          <w:color w:val="10253F"/>
        </w:rPr>
        <w:t xml:space="preserve"> Guidelines</w:t>
      </w:r>
    </w:p>
    <w:p w14:paraId="535B50C1" w14:textId="74B5E299" w:rsidR="00084610" w:rsidRPr="006713C8" w:rsidRDefault="00232B13" w:rsidP="00500562">
      <w:pPr>
        <w:pStyle w:val="ListParagraph"/>
        <w:numPr>
          <w:ilvl w:val="1"/>
          <w:numId w:val="7"/>
        </w:numPr>
        <w:shd w:val="clear" w:color="auto" w:fill="FFFFFF"/>
        <w:spacing w:after="0"/>
        <w:textAlignment w:val="baseline"/>
        <w:rPr>
          <w:rStyle w:val="Hyperlink"/>
          <w:rFonts w:cstheme="minorHAnsi"/>
          <w:color w:val="auto"/>
          <w:u w:val="none"/>
        </w:rPr>
      </w:pPr>
      <w:r w:rsidRPr="00500562">
        <w:rPr>
          <w:rFonts w:cstheme="minorHAnsi"/>
          <w:color w:val="10253F"/>
        </w:rPr>
        <w:t xml:space="preserve"> </w:t>
      </w:r>
      <w:hyperlink r:id="rId5" w:history="1">
        <w:r w:rsidR="00CA78A3" w:rsidRPr="000A2A5A">
          <w:rPr>
            <w:rStyle w:val="Hyperlink"/>
            <w:rFonts w:cstheme="minorHAnsi"/>
          </w:rPr>
          <w:t>https://www1.udel.edu/research/pdf/cost-accounting-guidelines.pdf</w:t>
        </w:r>
      </w:hyperlink>
    </w:p>
    <w:p w14:paraId="3DC2F4D1" w14:textId="6DC91B55" w:rsidR="006713C8" w:rsidRPr="00500562" w:rsidRDefault="00A544E9" w:rsidP="006713C8">
      <w:pPr>
        <w:pStyle w:val="ListParagraph"/>
        <w:numPr>
          <w:ilvl w:val="0"/>
          <w:numId w:val="7"/>
        </w:numPr>
        <w:shd w:val="clear" w:color="auto" w:fill="FFFFFF"/>
        <w:spacing w:after="0"/>
        <w:textAlignment w:val="baseline"/>
        <w:rPr>
          <w:rFonts w:cstheme="minorHAnsi"/>
        </w:rPr>
      </w:pPr>
      <w:r>
        <w:rPr>
          <w:rFonts w:cstheme="minorHAnsi"/>
          <w:color w:val="10253F"/>
        </w:rPr>
        <w:t>Office of Management and Budget (OMB)</w:t>
      </w:r>
      <w:r w:rsidR="00DB2D1A">
        <w:rPr>
          <w:rFonts w:cstheme="minorHAnsi"/>
          <w:color w:val="10253F"/>
        </w:rPr>
        <w:t>- Uniform Guidance 2 CFR 200</w:t>
      </w:r>
    </w:p>
    <w:p w14:paraId="7B36D71B" w14:textId="2A0207C0" w:rsidR="006713C8" w:rsidRPr="002C675A" w:rsidRDefault="006713C8" w:rsidP="006713C8">
      <w:pPr>
        <w:pStyle w:val="ListParagraph"/>
        <w:numPr>
          <w:ilvl w:val="1"/>
          <w:numId w:val="7"/>
        </w:numPr>
        <w:shd w:val="clear" w:color="auto" w:fill="FFFFFF"/>
        <w:spacing w:after="0"/>
        <w:textAlignment w:val="baseline"/>
        <w:rPr>
          <w:rFonts w:cstheme="minorHAnsi"/>
        </w:rPr>
      </w:pPr>
      <w:r w:rsidRPr="00500562">
        <w:rPr>
          <w:rFonts w:cstheme="minorHAnsi"/>
          <w:color w:val="10253F"/>
        </w:rPr>
        <w:t xml:space="preserve"> </w:t>
      </w:r>
      <w:hyperlink r:id="rId6" w:history="1">
        <w:r w:rsidR="002C675A" w:rsidRPr="00E5544F">
          <w:rPr>
            <w:rStyle w:val="Hyperlink"/>
          </w:rPr>
          <w:t>https://www.ecfr.gov/current/title-2/subtitle-A/chapter-II/part-200?toc=1</w:t>
        </w:r>
      </w:hyperlink>
    </w:p>
    <w:p w14:paraId="092CC773" w14:textId="77777777" w:rsidR="004E4AC3" w:rsidRPr="00814656" w:rsidRDefault="004E4AC3" w:rsidP="004E4A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69ED9A5" w14:textId="75189A08" w:rsidR="004E4AC3" w:rsidRPr="00814656" w:rsidRDefault="004E4AC3" w:rsidP="004E4AC3">
      <w:pPr>
        <w:rPr>
          <w:rFonts w:cstheme="minorHAnsi"/>
          <w:b/>
          <w:bCs/>
          <w:u w:val="single"/>
        </w:rPr>
      </w:pPr>
      <w:r w:rsidRPr="00814656">
        <w:rPr>
          <w:rFonts w:cstheme="minorHAnsi"/>
          <w:b/>
          <w:bCs/>
          <w:u w:val="single"/>
        </w:rPr>
        <w:t xml:space="preserve">Why it is Important: </w:t>
      </w:r>
    </w:p>
    <w:p w14:paraId="7710718B" w14:textId="7C1E8214" w:rsidR="004E4AC3" w:rsidRDefault="004E4AC3" w:rsidP="004E4AC3">
      <w:pPr>
        <w:pStyle w:val="ListParagraph"/>
        <w:numPr>
          <w:ilvl w:val="0"/>
          <w:numId w:val="1"/>
        </w:numPr>
        <w:rPr>
          <w:rFonts w:cstheme="minorHAnsi"/>
        </w:rPr>
      </w:pPr>
      <w:r w:rsidRPr="00814656">
        <w:rPr>
          <w:rFonts w:cstheme="minorHAnsi"/>
        </w:rPr>
        <w:t>Auditable by both internal and external auditors.</w:t>
      </w:r>
    </w:p>
    <w:p w14:paraId="39712FCE" w14:textId="03802A22" w:rsidR="00CF36F9" w:rsidRDefault="00DD7F02" w:rsidP="004E4AC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Increased focus</w:t>
      </w:r>
      <w:r w:rsidR="00CF51FE">
        <w:rPr>
          <w:rFonts w:cstheme="minorHAnsi"/>
        </w:rPr>
        <w:t xml:space="preserve"> as outlined in Agency funding regulations.</w:t>
      </w:r>
    </w:p>
    <w:p w14:paraId="4CE0E332" w14:textId="741ABFC4" w:rsidR="004E4AC3" w:rsidRDefault="004E4AC3" w:rsidP="004E4AC3">
      <w:pPr>
        <w:pStyle w:val="ListParagraph"/>
        <w:numPr>
          <w:ilvl w:val="0"/>
          <w:numId w:val="1"/>
        </w:numPr>
        <w:rPr>
          <w:rFonts w:cstheme="minorHAnsi"/>
        </w:rPr>
      </w:pPr>
      <w:r w:rsidRPr="00814656">
        <w:rPr>
          <w:rFonts w:cstheme="minorHAnsi"/>
        </w:rPr>
        <w:t>Promote UD’s established guidelines for responsible stewardship of funds.</w:t>
      </w:r>
    </w:p>
    <w:p w14:paraId="413BBA8A" w14:textId="546E0AD7" w:rsidR="00CB06A1" w:rsidRPr="00A3019C" w:rsidRDefault="002942D3" w:rsidP="004E4AC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Over </w:t>
      </w:r>
      <w:r w:rsidR="00F63AD9">
        <w:rPr>
          <w:rFonts w:cstheme="minorHAnsi"/>
        </w:rPr>
        <w:t>90</w:t>
      </w:r>
      <w:r w:rsidR="00C43AC3">
        <w:rPr>
          <w:rFonts w:cstheme="minorHAnsi"/>
        </w:rPr>
        <w:t>-</w:t>
      </w:r>
      <w:r w:rsidR="00F63AD9">
        <w:rPr>
          <w:rFonts w:cstheme="minorHAnsi"/>
        </w:rPr>
        <w:t xml:space="preserve">day transfers can be interpreted by </w:t>
      </w:r>
      <w:r w:rsidR="00C7450E" w:rsidRPr="00A3019C">
        <w:rPr>
          <w:rFonts w:cstheme="minorHAnsi"/>
        </w:rPr>
        <w:t xml:space="preserve">Auditors </w:t>
      </w:r>
      <w:r w:rsidR="00752E07">
        <w:rPr>
          <w:rFonts w:cstheme="minorHAnsi"/>
        </w:rPr>
        <w:t>and</w:t>
      </w:r>
      <w:r w:rsidR="00C7450E" w:rsidRPr="00A3019C">
        <w:rPr>
          <w:rFonts w:cstheme="minorHAnsi"/>
        </w:rPr>
        <w:t xml:space="preserve"> Sponsors</w:t>
      </w:r>
      <w:r w:rsidR="00CB06A1" w:rsidRPr="00A3019C">
        <w:rPr>
          <w:rFonts w:cstheme="minorHAnsi"/>
        </w:rPr>
        <w:t xml:space="preserve"> </w:t>
      </w:r>
      <w:r w:rsidR="00C54817">
        <w:rPr>
          <w:rFonts w:cstheme="minorHAnsi"/>
        </w:rPr>
        <w:t xml:space="preserve">as an indication that </w:t>
      </w:r>
      <w:r w:rsidR="004141BE">
        <w:rPr>
          <w:rFonts w:cstheme="minorHAnsi"/>
        </w:rPr>
        <w:t xml:space="preserve">UD </w:t>
      </w:r>
      <w:r w:rsidR="000D5851">
        <w:rPr>
          <w:rFonts w:cstheme="minorHAnsi"/>
        </w:rPr>
        <w:t xml:space="preserve">does not maintain </w:t>
      </w:r>
      <w:r w:rsidR="00C7450E" w:rsidRPr="00A3019C">
        <w:rPr>
          <w:rFonts w:cstheme="minorHAnsi"/>
        </w:rPr>
        <w:t>internal fiduciary control</w:t>
      </w:r>
      <w:r w:rsidR="000D5851">
        <w:rPr>
          <w:rFonts w:cstheme="minorHAnsi"/>
        </w:rPr>
        <w:t>s &amp; sound stewardship</w:t>
      </w:r>
      <w:r w:rsidR="009D5060">
        <w:rPr>
          <w:rFonts w:cstheme="minorHAnsi"/>
        </w:rPr>
        <w:t xml:space="preserve"> of Agency funds.</w:t>
      </w:r>
    </w:p>
    <w:p w14:paraId="6A78DF2F" w14:textId="77777777" w:rsidR="004E4AC3" w:rsidRPr="00814656" w:rsidRDefault="004E4AC3" w:rsidP="004E4AC3">
      <w:pPr>
        <w:pStyle w:val="ListParagraph"/>
        <w:numPr>
          <w:ilvl w:val="0"/>
          <w:numId w:val="1"/>
        </w:numPr>
        <w:rPr>
          <w:rFonts w:cstheme="minorHAnsi"/>
        </w:rPr>
      </w:pPr>
      <w:r w:rsidRPr="00814656">
        <w:rPr>
          <w:rFonts w:cstheme="minorHAnsi"/>
        </w:rPr>
        <w:t>Both UD and funding Agencies have specific protocols in place to prevent the misuse of allocated funds.</w:t>
      </w:r>
    </w:p>
    <w:p w14:paraId="3A170F1A" w14:textId="77777777" w:rsidR="004E4AC3" w:rsidRPr="00814656" w:rsidRDefault="004E4AC3" w:rsidP="004E4AC3">
      <w:pPr>
        <w:pStyle w:val="ListParagraph"/>
        <w:numPr>
          <w:ilvl w:val="0"/>
          <w:numId w:val="1"/>
        </w:numPr>
        <w:rPr>
          <w:rFonts w:cstheme="minorHAnsi"/>
        </w:rPr>
      </w:pPr>
      <w:r w:rsidRPr="00814656">
        <w:rPr>
          <w:rFonts w:cstheme="minorHAnsi"/>
        </w:rPr>
        <w:t>Ensure timely reporting of expenditures and cost share to the Sponsor.</w:t>
      </w:r>
    </w:p>
    <w:p w14:paraId="21AB2A0B" w14:textId="0B96300E" w:rsidR="004E4AC3" w:rsidRPr="00814656" w:rsidRDefault="004E4AC3" w:rsidP="004E4AC3">
      <w:pPr>
        <w:pStyle w:val="ListParagraph"/>
        <w:numPr>
          <w:ilvl w:val="0"/>
          <w:numId w:val="1"/>
        </w:numPr>
        <w:rPr>
          <w:rFonts w:cstheme="minorHAnsi"/>
          <w:b/>
          <w:bCs/>
          <w:u w:val="single"/>
        </w:rPr>
      </w:pPr>
      <w:r w:rsidRPr="00814656">
        <w:rPr>
          <w:rFonts w:cstheme="minorHAnsi"/>
        </w:rPr>
        <w:lastRenderedPageBreak/>
        <w:t>Late submission</w:t>
      </w:r>
      <w:r w:rsidR="00454453">
        <w:rPr>
          <w:rFonts w:cstheme="minorHAnsi"/>
        </w:rPr>
        <w:t xml:space="preserve"> of JV</w:t>
      </w:r>
      <w:r w:rsidRPr="00814656">
        <w:rPr>
          <w:rFonts w:cstheme="minorHAnsi"/>
        </w:rPr>
        <w:t xml:space="preserve">s </w:t>
      </w:r>
      <w:r w:rsidR="00E43E0A" w:rsidRPr="00814656">
        <w:rPr>
          <w:rFonts w:cstheme="minorHAnsi"/>
        </w:rPr>
        <w:t>results</w:t>
      </w:r>
      <w:r w:rsidRPr="00814656">
        <w:rPr>
          <w:rFonts w:cstheme="minorHAnsi"/>
        </w:rPr>
        <w:t xml:space="preserve"> in delayed </w:t>
      </w:r>
      <w:r w:rsidR="00211785">
        <w:rPr>
          <w:rFonts w:cstheme="minorHAnsi"/>
        </w:rPr>
        <w:t xml:space="preserve">invoicing and </w:t>
      </w:r>
      <w:r w:rsidRPr="00814656">
        <w:rPr>
          <w:rFonts w:cstheme="minorHAnsi"/>
        </w:rPr>
        <w:t>payments</w:t>
      </w:r>
      <w:r w:rsidR="00211785">
        <w:rPr>
          <w:rFonts w:cstheme="minorHAnsi"/>
        </w:rPr>
        <w:t xml:space="preserve"> from funding Agency</w:t>
      </w:r>
      <w:r w:rsidRPr="00814656">
        <w:rPr>
          <w:rFonts w:cstheme="minorHAnsi"/>
        </w:rPr>
        <w:t>.</w:t>
      </w:r>
    </w:p>
    <w:p w14:paraId="3E78BA6B" w14:textId="77777777" w:rsidR="004E4AC3" w:rsidRPr="00814656" w:rsidRDefault="004E4AC3" w:rsidP="004E4AC3">
      <w:pPr>
        <w:pStyle w:val="ListParagraph"/>
        <w:numPr>
          <w:ilvl w:val="0"/>
          <w:numId w:val="1"/>
        </w:numPr>
        <w:rPr>
          <w:rFonts w:cstheme="minorHAnsi"/>
          <w:b/>
          <w:bCs/>
          <w:u w:val="single"/>
        </w:rPr>
      </w:pPr>
      <w:r w:rsidRPr="00814656">
        <w:rPr>
          <w:rFonts w:cstheme="minorHAnsi"/>
        </w:rPr>
        <w:t>Risk of loss for current and future funding when deliverables and invoices are not submitted by a specific time.</w:t>
      </w:r>
    </w:p>
    <w:p w14:paraId="5A22D5D7" w14:textId="12BFF1D7" w:rsidR="003F1058" w:rsidRPr="003F1058" w:rsidRDefault="00C27796" w:rsidP="004E4AC3">
      <w:pPr>
        <w:pStyle w:val="ListParagraph"/>
        <w:numPr>
          <w:ilvl w:val="0"/>
          <w:numId w:val="1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>Impact</w:t>
      </w:r>
      <w:r w:rsidR="00024A07">
        <w:rPr>
          <w:rFonts w:cstheme="minorHAnsi"/>
        </w:rPr>
        <w:t xml:space="preserve"> on</w:t>
      </w:r>
      <w:r w:rsidR="00CE0D79">
        <w:rPr>
          <w:rFonts w:cstheme="minorHAnsi"/>
        </w:rPr>
        <w:t xml:space="preserve"> UD’s credit score</w:t>
      </w:r>
      <w:r w:rsidR="007A35AC">
        <w:rPr>
          <w:rFonts w:cstheme="minorHAnsi"/>
        </w:rPr>
        <w:t>.</w:t>
      </w:r>
    </w:p>
    <w:p w14:paraId="358BC7DE" w14:textId="77777777" w:rsidR="001A318D" w:rsidRPr="00A96B87" w:rsidRDefault="001A318D" w:rsidP="001A318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Potential impact to the Annual Federal Awards Single Audit Report as well as Internal Audit.</w:t>
      </w:r>
    </w:p>
    <w:p w14:paraId="2A846EAB" w14:textId="45F675D1" w:rsidR="00BB5963" w:rsidRPr="00BF276D" w:rsidRDefault="003751B8" w:rsidP="00BB5963">
      <w:pPr>
        <w:rPr>
          <w:rFonts w:cstheme="minorHAnsi"/>
          <w:b/>
          <w:bCs/>
          <w:u w:val="single"/>
        </w:rPr>
      </w:pPr>
      <w:r w:rsidRPr="00BF276D">
        <w:rPr>
          <w:rFonts w:cstheme="minorHAnsi"/>
          <w:b/>
          <w:bCs/>
          <w:u w:val="single"/>
        </w:rPr>
        <w:t>Common</w:t>
      </w:r>
      <w:r w:rsidR="00EF37D4" w:rsidRPr="00BF276D">
        <w:rPr>
          <w:rFonts w:cstheme="minorHAnsi"/>
          <w:b/>
          <w:bCs/>
          <w:u w:val="single"/>
        </w:rPr>
        <w:t xml:space="preserve"> Examples of </w:t>
      </w:r>
      <w:r w:rsidR="00E8743E" w:rsidRPr="00BF276D">
        <w:rPr>
          <w:rFonts w:cstheme="minorHAnsi"/>
          <w:b/>
          <w:bCs/>
          <w:u w:val="single"/>
        </w:rPr>
        <w:t>C</w:t>
      </w:r>
      <w:r w:rsidR="00217EF2" w:rsidRPr="00BF276D">
        <w:rPr>
          <w:rFonts w:cstheme="minorHAnsi"/>
          <w:b/>
          <w:bCs/>
          <w:u w:val="single"/>
        </w:rPr>
        <w:t xml:space="preserve">ost </w:t>
      </w:r>
      <w:r w:rsidR="00E8743E" w:rsidRPr="00BF276D">
        <w:rPr>
          <w:rFonts w:cstheme="minorHAnsi"/>
          <w:b/>
          <w:bCs/>
          <w:u w:val="single"/>
        </w:rPr>
        <w:t>T</w:t>
      </w:r>
      <w:r w:rsidR="00217EF2" w:rsidRPr="00BF276D">
        <w:rPr>
          <w:rFonts w:cstheme="minorHAnsi"/>
          <w:b/>
          <w:bCs/>
          <w:u w:val="single"/>
        </w:rPr>
        <w:t>ransfer</w:t>
      </w:r>
      <w:r w:rsidR="00331068" w:rsidRPr="00BF276D">
        <w:rPr>
          <w:rFonts w:cstheme="minorHAnsi"/>
          <w:b/>
          <w:bCs/>
          <w:u w:val="single"/>
        </w:rPr>
        <w:t>s:</w:t>
      </w:r>
    </w:p>
    <w:p w14:paraId="20B723CD" w14:textId="325076C4" w:rsidR="00136115" w:rsidRPr="00BF276D" w:rsidRDefault="00136115" w:rsidP="00331068">
      <w:pPr>
        <w:pStyle w:val="ListParagraph"/>
        <w:numPr>
          <w:ilvl w:val="0"/>
          <w:numId w:val="1"/>
        </w:numPr>
        <w:rPr>
          <w:rFonts w:cstheme="minorHAnsi"/>
        </w:rPr>
      </w:pPr>
      <w:r w:rsidRPr="00BF276D">
        <w:rPr>
          <w:rFonts w:cstheme="minorHAnsi"/>
        </w:rPr>
        <w:t xml:space="preserve">Transfer between </w:t>
      </w:r>
      <w:r w:rsidR="00800CDB" w:rsidRPr="00BF276D">
        <w:rPr>
          <w:rFonts w:cstheme="minorHAnsi"/>
        </w:rPr>
        <w:t>the primary project and subprojects unless restricted by the terms and conditions of the Agency.</w:t>
      </w:r>
    </w:p>
    <w:p w14:paraId="6ED35724" w14:textId="5F6A0A53" w:rsidR="00331068" w:rsidRPr="00BF276D" w:rsidRDefault="00362A0C" w:rsidP="00331068">
      <w:pPr>
        <w:pStyle w:val="ListParagraph"/>
        <w:numPr>
          <w:ilvl w:val="0"/>
          <w:numId w:val="1"/>
        </w:numPr>
        <w:rPr>
          <w:rFonts w:cstheme="minorHAnsi"/>
        </w:rPr>
      </w:pPr>
      <w:r w:rsidRPr="00BF276D">
        <w:rPr>
          <w:rFonts w:cstheme="minorHAnsi"/>
        </w:rPr>
        <w:t>Transfer</w:t>
      </w:r>
      <w:r w:rsidR="00146ACB" w:rsidRPr="00BF276D">
        <w:rPr>
          <w:rFonts w:cstheme="minorHAnsi"/>
        </w:rPr>
        <w:t xml:space="preserve"> to remove</w:t>
      </w:r>
      <w:r w:rsidRPr="00BF276D">
        <w:rPr>
          <w:rFonts w:cstheme="minorHAnsi"/>
        </w:rPr>
        <w:t xml:space="preserve"> </w:t>
      </w:r>
      <w:r w:rsidR="007379B1" w:rsidRPr="00BF276D">
        <w:rPr>
          <w:rFonts w:cstheme="minorHAnsi"/>
        </w:rPr>
        <w:t>after end-date expenses</w:t>
      </w:r>
      <w:r w:rsidR="00924834" w:rsidRPr="00BF276D">
        <w:rPr>
          <w:rFonts w:cstheme="minorHAnsi"/>
        </w:rPr>
        <w:t xml:space="preserve"> from sponsored project to non-sponsored </w:t>
      </w:r>
      <w:r w:rsidR="004F50A4" w:rsidRPr="00BF276D">
        <w:rPr>
          <w:rFonts w:cstheme="minorHAnsi"/>
        </w:rPr>
        <w:t>project.</w:t>
      </w:r>
    </w:p>
    <w:p w14:paraId="23ABCC78" w14:textId="68AD77FB" w:rsidR="00953885" w:rsidRPr="00BF276D" w:rsidRDefault="007379B1" w:rsidP="00331068">
      <w:pPr>
        <w:pStyle w:val="ListParagraph"/>
        <w:numPr>
          <w:ilvl w:val="0"/>
          <w:numId w:val="1"/>
        </w:numPr>
        <w:rPr>
          <w:rFonts w:cstheme="minorHAnsi"/>
        </w:rPr>
      </w:pPr>
      <w:r w:rsidRPr="00BF276D">
        <w:rPr>
          <w:rFonts w:cstheme="minorHAnsi"/>
        </w:rPr>
        <w:t>Correction of clerica</w:t>
      </w:r>
      <w:r w:rsidR="006277F9" w:rsidRPr="00BF276D">
        <w:rPr>
          <w:rFonts w:cstheme="minorHAnsi"/>
        </w:rPr>
        <w:t>l error</w:t>
      </w:r>
      <w:r w:rsidR="00EF37D4" w:rsidRPr="00BF276D">
        <w:rPr>
          <w:rFonts w:cstheme="minorHAnsi"/>
        </w:rPr>
        <w:t>(s)</w:t>
      </w:r>
      <w:r w:rsidR="00BC28CD" w:rsidRPr="00BF276D">
        <w:rPr>
          <w:rFonts w:cstheme="minorHAnsi"/>
        </w:rPr>
        <w:t>, book</w:t>
      </w:r>
      <w:r w:rsidR="00217921" w:rsidRPr="00BF276D">
        <w:rPr>
          <w:rFonts w:cstheme="minorHAnsi"/>
        </w:rPr>
        <w:t>keeping</w:t>
      </w:r>
      <w:r w:rsidR="00EF37D4" w:rsidRPr="00BF276D">
        <w:rPr>
          <w:rFonts w:cstheme="minorHAnsi"/>
        </w:rPr>
        <w:t xml:space="preserve"> or mistyped entries</w:t>
      </w:r>
      <w:r w:rsidR="007A35AC">
        <w:rPr>
          <w:rFonts w:cstheme="minorHAnsi"/>
        </w:rPr>
        <w:t>.</w:t>
      </w:r>
    </w:p>
    <w:p w14:paraId="379EE6E0" w14:textId="0190F865" w:rsidR="007379B1" w:rsidRPr="00BF276D" w:rsidRDefault="004F50A4" w:rsidP="00331068">
      <w:pPr>
        <w:pStyle w:val="ListParagraph"/>
        <w:numPr>
          <w:ilvl w:val="0"/>
          <w:numId w:val="1"/>
        </w:numPr>
        <w:rPr>
          <w:rFonts w:cstheme="minorHAnsi"/>
        </w:rPr>
      </w:pPr>
      <w:r w:rsidRPr="00BF276D">
        <w:rPr>
          <w:rFonts w:cstheme="minorHAnsi"/>
        </w:rPr>
        <w:t>Transfer between</w:t>
      </w:r>
      <w:r w:rsidR="00B77EB1" w:rsidRPr="00BF276D">
        <w:rPr>
          <w:rFonts w:cstheme="minorHAnsi"/>
        </w:rPr>
        <w:t xml:space="preserve"> i</w:t>
      </w:r>
      <w:r w:rsidR="00953885" w:rsidRPr="00BF276D">
        <w:rPr>
          <w:rFonts w:cstheme="minorHAnsi"/>
        </w:rPr>
        <w:t>nappropriate</w:t>
      </w:r>
      <w:r w:rsidR="006277F9" w:rsidRPr="00BF276D">
        <w:rPr>
          <w:rFonts w:cstheme="minorHAnsi"/>
        </w:rPr>
        <w:t xml:space="preserve"> PS account code</w:t>
      </w:r>
      <w:r w:rsidR="007A35AC">
        <w:rPr>
          <w:rFonts w:cstheme="minorHAnsi"/>
        </w:rPr>
        <w:t>.</w:t>
      </w:r>
    </w:p>
    <w:p w14:paraId="58E39902" w14:textId="3195EBB2" w:rsidR="00953885" w:rsidRPr="00BF276D" w:rsidRDefault="00953885" w:rsidP="00331068">
      <w:pPr>
        <w:pStyle w:val="ListParagraph"/>
        <w:numPr>
          <w:ilvl w:val="0"/>
          <w:numId w:val="1"/>
        </w:numPr>
        <w:rPr>
          <w:rFonts w:cstheme="minorHAnsi"/>
        </w:rPr>
      </w:pPr>
      <w:r w:rsidRPr="00BF276D">
        <w:rPr>
          <w:rFonts w:cstheme="minorHAnsi"/>
        </w:rPr>
        <w:t xml:space="preserve">Transfer of </w:t>
      </w:r>
      <w:r w:rsidR="00B36300" w:rsidRPr="00BF276D">
        <w:rPr>
          <w:rFonts w:cstheme="minorHAnsi"/>
        </w:rPr>
        <w:t xml:space="preserve">approved </w:t>
      </w:r>
      <w:r w:rsidRPr="00BF276D">
        <w:rPr>
          <w:rFonts w:cstheme="minorHAnsi"/>
        </w:rPr>
        <w:t>pre-award costs</w:t>
      </w:r>
      <w:r w:rsidR="00B36300" w:rsidRPr="00BF276D">
        <w:rPr>
          <w:rFonts w:cstheme="minorHAnsi"/>
        </w:rPr>
        <w:t xml:space="preserve"> from non-sponsored funds to sponsored project</w:t>
      </w:r>
      <w:r w:rsidR="007A35AC">
        <w:rPr>
          <w:rFonts w:cstheme="minorHAnsi"/>
        </w:rPr>
        <w:t>.</w:t>
      </w:r>
    </w:p>
    <w:p w14:paraId="3D973658" w14:textId="5F7FDD8F" w:rsidR="00953885" w:rsidRPr="00BF276D" w:rsidRDefault="001D39EB" w:rsidP="00331068">
      <w:pPr>
        <w:pStyle w:val="ListParagraph"/>
        <w:numPr>
          <w:ilvl w:val="0"/>
          <w:numId w:val="1"/>
        </w:numPr>
        <w:rPr>
          <w:rFonts w:cstheme="minorHAnsi"/>
        </w:rPr>
      </w:pPr>
      <w:r w:rsidRPr="00BF276D">
        <w:rPr>
          <w:rFonts w:cstheme="minorHAnsi"/>
        </w:rPr>
        <w:t>Reallocation of</w:t>
      </w:r>
      <w:r w:rsidR="00B36300" w:rsidRPr="00BF276D">
        <w:rPr>
          <w:rFonts w:cstheme="minorHAnsi"/>
        </w:rPr>
        <w:t xml:space="preserve"> salary expenses</w:t>
      </w:r>
      <w:r w:rsidR="00A13208" w:rsidRPr="00BF276D">
        <w:rPr>
          <w:rFonts w:cstheme="minorHAnsi"/>
        </w:rPr>
        <w:t xml:space="preserve"> to match </w:t>
      </w:r>
      <w:r w:rsidRPr="00BF276D">
        <w:rPr>
          <w:rFonts w:cstheme="minorHAnsi"/>
        </w:rPr>
        <w:t xml:space="preserve">effort </w:t>
      </w:r>
      <w:r w:rsidR="00A13208" w:rsidRPr="00BF276D">
        <w:rPr>
          <w:rFonts w:cstheme="minorHAnsi"/>
        </w:rPr>
        <w:t>distribution</w:t>
      </w:r>
      <w:r w:rsidR="007A35AC">
        <w:rPr>
          <w:rFonts w:cstheme="minorHAnsi"/>
        </w:rPr>
        <w:t>.</w:t>
      </w:r>
    </w:p>
    <w:p w14:paraId="08968B15" w14:textId="32B93CF3" w:rsidR="002B0C17" w:rsidRPr="00BF276D" w:rsidRDefault="002D01BF" w:rsidP="00C846F9">
      <w:pPr>
        <w:spacing w:after="0" w:line="240" w:lineRule="auto"/>
        <w:rPr>
          <w:rFonts w:cstheme="minorHAnsi"/>
        </w:rPr>
      </w:pPr>
      <w:r w:rsidRPr="00BF276D">
        <w:rPr>
          <w:rFonts w:cstheme="minorHAnsi"/>
        </w:rPr>
        <w:t>*</w:t>
      </w:r>
      <w:r w:rsidR="002B0C17" w:rsidRPr="00BF276D">
        <w:rPr>
          <w:rFonts w:cstheme="minorHAnsi"/>
        </w:rPr>
        <w:t>Please note</w:t>
      </w:r>
      <w:r w:rsidR="005130D4" w:rsidRPr="00BF276D">
        <w:rPr>
          <w:rFonts w:cstheme="minorHAnsi"/>
        </w:rPr>
        <w:t>:</w:t>
      </w:r>
      <w:r w:rsidR="00C846F9" w:rsidRPr="00BF276D">
        <w:rPr>
          <w:rFonts w:cstheme="minorHAnsi"/>
        </w:rPr>
        <w:t xml:space="preserve"> </w:t>
      </w:r>
      <w:r w:rsidR="002B0C17" w:rsidRPr="00BF276D">
        <w:rPr>
          <w:rFonts w:cstheme="minorHAnsi"/>
        </w:rPr>
        <w:t xml:space="preserve"> </w:t>
      </w:r>
      <w:r w:rsidR="00C846F9" w:rsidRPr="00BF276D">
        <w:rPr>
          <w:rFonts w:cstheme="minorHAnsi"/>
        </w:rPr>
        <w:t>U</w:t>
      </w:r>
      <w:r w:rsidR="00A32DE4" w:rsidRPr="00BF276D">
        <w:rPr>
          <w:rFonts w:cstheme="minorHAnsi"/>
        </w:rPr>
        <w:t>nder no circumstance</w:t>
      </w:r>
      <w:r w:rsidR="00B669DB" w:rsidRPr="00BF276D">
        <w:rPr>
          <w:rFonts w:cstheme="minorHAnsi"/>
        </w:rPr>
        <w:t>s</w:t>
      </w:r>
      <w:r w:rsidR="002813C8" w:rsidRPr="00BF276D">
        <w:rPr>
          <w:rFonts w:cstheme="minorHAnsi"/>
        </w:rPr>
        <w:t xml:space="preserve"> </w:t>
      </w:r>
      <w:r w:rsidR="00E65831" w:rsidRPr="00BF276D">
        <w:rPr>
          <w:rFonts w:cstheme="minorHAnsi"/>
        </w:rPr>
        <w:t>may</w:t>
      </w:r>
      <w:r w:rsidR="00B669DB" w:rsidRPr="00BF276D">
        <w:rPr>
          <w:rFonts w:cstheme="minorHAnsi"/>
        </w:rPr>
        <w:t xml:space="preserve"> expenditures</w:t>
      </w:r>
      <w:r w:rsidR="004B34AD" w:rsidRPr="00BF276D">
        <w:rPr>
          <w:rFonts w:cstheme="minorHAnsi"/>
        </w:rPr>
        <w:t xml:space="preserve"> that benefit one </w:t>
      </w:r>
      <w:r w:rsidR="00F91E04">
        <w:rPr>
          <w:rFonts w:cstheme="minorHAnsi"/>
        </w:rPr>
        <w:t>Agency</w:t>
      </w:r>
      <w:r w:rsidR="004B34AD" w:rsidRPr="00BF276D">
        <w:rPr>
          <w:rFonts w:cstheme="minorHAnsi"/>
        </w:rPr>
        <w:t xml:space="preserve"> award</w:t>
      </w:r>
      <w:r w:rsidR="00B669DB" w:rsidRPr="00BF276D">
        <w:rPr>
          <w:rFonts w:cstheme="minorHAnsi"/>
        </w:rPr>
        <w:t xml:space="preserve"> be tempor</w:t>
      </w:r>
      <w:r w:rsidR="004051B2" w:rsidRPr="00BF276D">
        <w:rPr>
          <w:rFonts w:cstheme="minorHAnsi"/>
        </w:rPr>
        <w:t xml:space="preserve">arily </w:t>
      </w:r>
      <w:r w:rsidR="003A4926" w:rsidRPr="00BF276D">
        <w:rPr>
          <w:rFonts w:cstheme="minorHAnsi"/>
        </w:rPr>
        <w:t xml:space="preserve">charged </w:t>
      </w:r>
      <w:r w:rsidR="005D1DB0" w:rsidRPr="00BF276D">
        <w:rPr>
          <w:rFonts w:cstheme="minorHAnsi"/>
        </w:rPr>
        <w:t>on</w:t>
      </w:r>
      <w:r w:rsidR="004051B2" w:rsidRPr="00BF276D">
        <w:rPr>
          <w:rFonts w:cstheme="minorHAnsi"/>
        </w:rPr>
        <w:t xml:space="preserve"> </w:t>
      </w:r>
      <w:r w:rsidR="003A4926" w:rsidRPr="00BF276D">
        <w:rPr>
          <w:rFonts w:cstheme="minorHAnsi"/>
        </w:rPr>
        <w:t>another</w:t>
      </w:r>
      <w:r w:rsidR="005130D4" w:rsidRPr="00BF276D">
        <w:rPr>
          <w:rFonts w:cstheme="minorHAnsi"/>
        </w:rPr>
        <w:t xml:space="preserve"> </w:t>
      </w:r>
      <w:r w:rsidR="00213644">
        <w:rPr>
          <w:rFonts w:cstheme="minorHAnsi"/>
        </w:rPr>
        <w:t>Agency</w:t>
      </w:r>
      <w:r w:rsidR="004051B2" w:rsidRPr="00BF276D">
        <w:rPr>
          <w:rFonts w:cstheme="minorHAnsi"/>
        </w:rPr>
        <w:t xml:space="preserve"> award</w:t>
      </w:r>
      <w:r w:rsidR="005130D4" w:rsidRPr="00BF276D">
        <w:rPr>
          <w:rFonts w:cstheme="minorHAnsi"/>
        </w:rPr>
        <w:t xml:space="preserve">. </w:t>
      </w:r>
      <w:r w:rsidR="00C846F9" w:rsidRPr="00BF276D">
        <w:rPr>
          <w:rFonts w:cstheme="minorHAnsi"/>
        </w:rPr>
        <w:t xml:space="preserve">The same is true for </w:t>
      </w:r>
      <w:r w:rsidR="00C10A25" w:rsidRPr="00BF276D">
        <w:rPr>
          <w:rFonts w:cstheme="minorHAnsi"/>
        </w:rPr>
        <w:t xml:space="preserve">awards that are pending setup. </w:t>
      </w:r>
      <w:r w:rsidR="00B47604" w:rsidRPr="00BF276D">
        <w:rPr>
          <w:rFonts w:cstheme="minorHAnsi"/>
        </w:rPr>
        <w:t xml:space="preserve">The </w:t>
      </w:r>
      <w:r w:rsidR="004C2C96" w:rsidRPr="00BF276D">
        <w:rPr>
          <w:rFonts w:cstheme="minorHAnsi"/>
        </w:rPr>
        <w:t>expenditure</w:t>
      </w:r>
      <w:r w:rsidR="004C2C96">
        <w:rPr>
          <w:rFonts w:cstheme="minorHAnsi"/>
        </w:rPr>
        <w:t xml:space="preserve"> needs</w:t>
      </w:r>
      <w:r w:rsidR="00F56210" w:rsidRPr="00BF276D">
        <w:rPr>
          <w:rFonts w:cstheme="minorHAnsi"/>
        </w:rPr>
        <w:t xml:space="preserve"> to be</w:t>
      </w:r>
      <w:r w:rsidR="00B47604" w:rsidRPr="00BF276D">
        <w:rPr>
          <w:rFonts w:cstheme="minorHAnsi"/>
        </w:rPr>
        <w:t xml:space="preserve"> transferred to </w:t>
      </w:r>
      <w:r w:rsidR="00E7022D" w:rsidRPr="00BF276D">
        <w:rPr>
          <w:rFonts w:cstheme="minorHAnsi"/>
        </w:rPr>
        <w:t>a non-sponsored purpose.</w:t>
      </w:r>
    </w:p>
    <w:p w14:paraId="1F3030D7" w14:textId="1259F899" w:rsidR="007379B1" w:rsidRPr="00331068" w:rsidRDefault="007379B1" w:rsidP="007379B1">
      <w:pPr>
        <w:pStyle w:val="ListParagraph"/>
        <w:rPr>
          <w:rFonts w:cstheme="minorHAnsi"/>
          <w:color w:val="C00000"/>
        </w:rPr>
      </w:pPr>
    </w:p>
    <w:p w14:paraId="50A3552D" w14:textId="77777777" w:rsidR="00C35B50" w:rsidRDefault="00232B13" w:rsidP="00232B13">
      <w:pPr>
        <w:rPr>
          <w:rFonts w:cstheme="minorHAnsi"/>
          <w:b/>
          <w:bCs/>
        </w:rPr>
      </w:pPr>
      <w:r w:rsidRPr="00C35B50">
        <w:rPr>
          <w:rFonts w:cstheme="minorHAnsi"/>
          <w:b/>
          <w:bCs/>
          <w:u w:val="single"/>
        </w:rPr>
        <w:t>Explanation and Justification</w:t>
      </w:r>
      <w:r w:rsidRPr="00C35B50">
        <w:rPr>
          <w:rFonts w:cstheme="minorHAnsi"/>
          <w:b/>
          <w:bCs/>
        </w:rPr>
        <w:t>:</w:t>
      </w:r>
    </w:p>
    <w:p w14:paraId="11852F56" w14:textId="58086B23" w:rsidR="00722FD7" w:rsidRPr="00722FD7" w:rsidRDefault="00232B13" w:rsidP="00722FD7">
      <w:pPr>
        <w:pStyle w:val="ListParagraph"/>
        <w:numPr>
          <w:ilvl w:val="0"/>
          <w:numId w:val="1"/>
        </w:numPr>
      </w:pPr>
      <w:r w:rsidRPr="00722FD7">
        <w:rPr>
          <w:rFonts w:cstheme="minorHAnsi"/>
        </w:rPr>
        <w:t>Per UD’s Cost Transfer Procedures</w:t>
      </w:r>
    </w:p>
    <w:p w14:paraId="76993B12" w14:textId="608B46F1" w:rsidR="00C92BF3" w:rsidRPr="00F04FD4" w:rsidRDefault="00441549" w:rsidP="00722FD7">
      <w:pPr>
        <w:pStyle w:val="ListParagraph"/>
        <w:numPr>
          <w:ilvl w:val="1"/>
          <w:numId w:val="1"/>
        </w:numPr>
      </w:pPr>
      <w:r w:rsidRPr="00722FD7">
        <w:rPr>
          <w:rFonts w:cs="Arial"/>
        </w:rPr>
        <w:t xml:space="preserve">Each of the transactions listed in the explanation and justification must also include the purpose code, project ID, transaction date, description, and PeopleSoft account. </w:t>
      </w:r>
    </w:p>
    <w:p w14:paraId="5A2D78F2" w14:textId="2F800C7A" w:rsidR="00F04FD4" w:rsidRPr="00C92BF3" w:rsidRDefault="00385399" w:rsidP="00F04FD4">
      <w:pPr>
        <w:pStyle w:val="ListParagraph"/>
        <w:numPr>
          <w:ilvl w:val="2"/>
          <w:numId w:val="1"/>
        </w:numPr>
      </w:pPr>
      <w:r>
        <w:t>File a</w:t>
      </w:r>
      <w:r w:rsidR="00EF79CC">
        <w:t>ttachment</w:t>
      </w:r>
      <w:r>
        <w:t>(</w:t>
      </w:r>
      <w:r w:rsidR="00EF79CC">
        <w:t>s</w:t>
      </w:r>
      <w:r>
        <w:t>)</w:t>
      </w:r>
      <w:r w:rsidR="00EF79CC">
        <w:t xml:space="preserve"> </w:t>
      </w:r>
      <w:r>
        <w:t xml:space="preserve">are </w:t>
      </w:r>
      <w:r w:rsidR="004C2C96">
        <w:t>acceptable.</w:t>
      </w:r>
    </w:p>
    <w:p w14:paraId="3C5FDC74" w14:textId="2A2F1F43" w:rsidR="004F429C" w:rsidRDefault="004F429C" w:rsidP="004F429C">
      <w:pPr>
        <w:pStyle w:val="ListParagraph"/>
        <w:numPr>
          <w:ilvl w:val="1"/>
          <w:numId w:val="1"/>
        </w:numPr>
        <w:rPr>
          <w:rFonts w:cstheme="minorHAnsi"/>
        </w:rPr>
      </w:pPr>
      <w:r w:rsidRPr="004F429C">
        <w:t xml:space="preserve">Detailed </w:t>
      </w:r>
      <w:r w:rsidRPr="004F429C">
        <w:rPr>
          <w:rFonts w:cstheme="minorHAnsi"/>
        </w:rPr>
        <w:t>explanation</w:t>
      </w:r>
      <w:r w:rsidR="005C6091">
        <w:rPr>
          <w:rFonts w:cstheme="minorHAnsi"/>
        </w:rPr>
        <w:t>/justification</w:t>
      </w:r>
      <w:r w:rsidR="00170969">
        <w:rPr>
          <w:rFonts w:cstheme="minorHAnsi"/>
        </w:rPr>
        <w:t xml:space="preserve"> for </w:t>
      </w:r>
      <w:r w:rsidRPr="004F429C">
        <w:rPr>
          <w:rFonts w:cstheme="minorHAnsi"/>
        </w:rPr>
        <w:t xml:space="preserve">the </w:t>
      </w:r>
      <w:r w:rsidR="00170969">
        <w:rPr>
          <w:rFonts w:cstheme="minorHAnsi"/>
        </w:rPr>
        <w:t xml:space="preserve">purpose of </w:t>
      </w:r>
      <w:r w:rsidRPr="004F429C">
        <w:rPr>
          <w:rFonts w:cstheme="minorHAnsi"/>
        </w:rPr>
        <w:t>the transfer</w:t>
      </w:r>
      <w:r w:rsidR="00361C0D">
        <w:rPr>
          <w:rFonts w:cstheme="minorHAnsi"/>
        </w:rPr>
        <w:t>.</w:t>
      </w:r>
    </w:p>
    <w:p w14:paraId="00D56E09" w14:textId="439FFBC2" w:rsidR="00B0629F" w:rsidRDefault="00B0629F" w:rsidP="004F429C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Blanket statements such as</w:t>
      </w:r>
      <w:r w:rsidR="002160CD">
        <w:rPr>
          <w:rFonts w:cstheme="minorHAnsi"/>
        </w:rPr>
        <w:t xml:space="preserve"> the following are not considered sufficient </w:t>
      </w:r>
      <w:r w:rsidR="006E67DE">
        <w:rPr>
          <w:rFonts w:cstheme="minorHAnsi"/>
        </w:rPr>
        <w:t>for audit review.</w:t>
      </w:r>
      <w:r>
        <w:rPr>
          <w:rFonts w:cstheme="minorHAnsi"/>
        </w:rPr>
        <w:t xml:space="preserve"> </w:t>
      </w:r>
    </w:p>
    <w:p w14:paraId="6EE8FD45" w14:textId="77777777" w:rsidR="00B0629F" w:rsidRDefault="004F429C" w:rsidP="001310D2">
      <w:pPr>
        <w:pStyle w:val="ListParagraph"/>
        <w:numPr>
          <w:ilvl w:val="3"/>
          <w:numId w:val="11"/>
        </w:numPr>
        <w:rPr>
          <w:rFonts w:cstheme="minorHAnsi"/>
        </w:rPr>
      </w:pPr>
      <w:r w:rsidRPr="00A75BE0">
        <w:rPr>
          <w:rFonts w:cstheme="minorHAnsi"/>
        </w:rPr>
        <w:t>“</w:t>
      </w:r>
      <w:proofErr w:type="gramStart"/>
      <w:r w:rsidRPr="00A75BE0">
        <w:rPr>
          <w:rFonts w:cstheme="minorHAnsi"/>
        </w:rPr>
        <w:t>to</w:t>
      </w:r>
      <w:proofErr w:type="gramEnd"/>
      <w:r w:rsidRPr="00A75BE0">
        <w:rPr>
          <w:rFonts w:cstheme="minorHAnsi"/>
        </w:rPr>
        <w:t xml:space="preserve"> correct error”</w:t>
      </w:r>
    </w:p>
    <w:p w14:paraId="6317DE54" w14:textId="07E27A41" w:rsidR="004F429C" w:rsidRPr="00A75BE0" w:rsidRDefault="004F429C" w:rsidP="001310D2">
      <w:pPr>
        <w:pStyle w:val="ListParagraph"/>
        <w:numPr>
          <w:ilvl w:val="3"/>
          <w:numId w:val="11"/>
        </w:numPr>
        <w:rPr>
          <w:rFonts w:cstheme="minorHAnsi"/>
        </w:rPr>
      </w:pPr>
      <w:r w:rsidRPr="00373F90">
        <w:rPr>
          <w:rFonts w:cstheme="minorHAnsi"/>
        </w:rPr>
        <w:t xml:space="preserve"> “</w:t>
      </w:r>
      <w:proofErr w:type="gramStart"/>
      <w:r w:rsidRPr="00373F90">
        <w:rPr>
          <w:rFonts w:cstheme="minorHAnsi"/>
        </w:rPr>
        <w:t>to</w:t>
      </w:r>
      <w:proofErr w:type="gramEnd"/>
      <w:r w:rsidRPr="00373F90">
        <w:rPr>
          <w:rFonts w:cstheme="minorHAnsi"/>
        </w:rPr>
        <w:t xml:space="preserve"> transfer to correct project” </w:t>
      </w:r>
      <w:r w:rsidR="00373F90">
        <w:rPr>
          <w:rFonts w:cstheme="minorHAnsi"/>
        </w:rPr>
        <w:tab/>
      </w:r>
    </w:p>
    <w:p w14:paraId="688F79B5" w14:textId="2388B647" w:rsidR="00282343" w:rsidRPr="00C20801" w:rsidRDefault="00B06FFA" w:rsidP="00722FD7">
      <w:pPr>
        <w:pStyle w:val="ListParagraph"/>
        <w:numPr>
          <w:ilvl w:val="1"/>
          <w:numId w:val="1"/>
        </w:numPr>
      </w:pPr>
      <w:r>
        <w:rPr>
          <w:rFonts w:cs="Arial"/>
        </w:rPr>
        <w:t xml:space="preserve">For </w:t>
      </w:r>
      <w:r w:rsidR="00441549" w:rsidRPr="00722FD7">
        <w:rPr>
          <w:rFonts w:cs="Arial"/>
        </w:rPr>
        <w:t>partial amount</w:t>
      </w:r>
      <w:r>
        <w:rPr>
          <w:rFonts w:cs="Arial"/>
        </w:rPr>
        <w:t>s being transferred</w:t>
      </w:r>
      <w:r w:rsidR="00282343">
        <w:rPr>
          <w:rFonts w:cs="Arial"/>
        </w:rPr>
        <w:t xml:space="preserve"> </w:t>
      </w:r>
    </w:p>
    <w:p w14:paraId="4EC58108" w14:textId="5B8B7632" w:rsidR="00C20801" w:rsidRPr="00282343" w:rsidRDefault="00C20801" w:rsidP="00C20801">
      <w:pPr>
        <w:pStyle w:val="ListParagraph"/>
        <w:numPr>
          <w:ilvl w:val="2"/>
          <w:numId w:val="1"/>
        </w:numPr>
      </w:pPr>
      <w:r>
        <w:rPr>
          <w:rFonts w:cs="Arial"/>
        </w:rPr>
        <w:t>Include the original transaction detail</w:t>
      </w:r>
      <w:r w:rsidR="007B700C">
        <w:rPr>
          <w:rFonts w:cs="Arial"/>
        </w:rPr>
        <w:t>.</w:t>
      </w:r>
    </w:p>
    <w:p w14:paraId="78D034ED" w14:textId="1042418C" w:rsidR="00282343" w:rsidRPr="00282343" w:rsidRDefault="00C20801" w:rsidP="00282343">
      <w:pPr>
        <w:pStyle w:val="ListParagraph"/>
        <w:numPr>
          <w:ilvl w:val="2"/>
          <w:numId w:val="1"/>
        </w:numPr>
      </w:pPr>
      <w:r>
        <w:rPr>
          <w:rFonts w:cs="Arial"/>
        </w:rPr>
        <w:t>F</w:t>
      </w:r>
      <w:r w:rsidR="00441549" w:rsidRPr="00722FD7">
        <w:rPr>
          <w:rFonts w:cs="Arial"/>
        </w:rPr>
        <w:t>ollowing</w:t>
      </w:r>
      <w:r>
        <w:rPr>
          <w:rFonts w:cs="Arial"/>
        </w:rPr>
        <w:t xml:space="preserve"> the original transaction</w:t>
      </w:r>
      <w:r w:rsidR="000D6168">
        <w:rPr>
          <w:rFonts w:cs="Arial"/>
        </w:rPr>
        <w:t xml:space="preserve"> include</w:t>
      </w:r>
      <w:r w:rsidR="00441549" w:rsidRPr="00722FD7">
        <w:rPr>
          <w:rFonts w:cs="Arial"/>
        </w:rPr>
        <w:t xml:space="preserve"> (partial $</w:t>
      </w:r>
      <w:proofErr w:type="spellStart"/>
      <w:proofErr w:type="gramStart"/>
      <w:r w:rsidR="00441549" w:rsidRPr="00722FD7">
        <w:rPr>
          <w:rFonts w:cs="Arial"/>
        </w:rPr>
        <w:t>xx.xx</w:t>
      </w:r>
      <w:proofErr w:type="spellEnd"/>
      <w:proofErr w:type="gramEnd"/>
      <w:r w:rsidR="00441549" w:rsidRPr="00722FD7">
        <w:rPr>
          <w:rFonts w:cs="Arial"/>
        </w:rPr>
        <w:t>)</w:t>
      </w:r>
      <w:r w:rsidR="007B700C">
        <w:rPr>
          <w:rFonts w:cs="Arial"/>
        </w:rPr>
        <w:t>.</w:t>
      </w:r>
      <w:r w:rsidR="00441549" w:rsidRPr="00722FD7">
        <w:rPr>
          <w:rFonts w:cs="Arial"/>
        </w:rPr>
        <w:t xml:space="preserve"> </w:t>
      </w:r>
    </w:p>
    <w:p w14:paraId="41194525" w14:textId="09C32503" w:rsidR="00BA3B82" w:rsidRDefault="00BA3B82" w:rsidP="00622483">
      <w:pPr>
        <w:rPr>
          <w:rFonts w:cstheme="minorHAnsi"/>
        </w:rPr>
      </w:pPr>
      <w:r w:rsidRPr="00814656">
        <w:rPr>
          <w:rFonts w:cstheme="minorHAnsi"/>
          <w:b/>
          <w:bCs/>
          <w:u w:val="single"/>
        </w:rPr>
        <w:t xml:space="preserve">Question# </w:t>
      </w:r>
      <w:r>
        <w:rPr>
          <w:rFonts w:cstheme="minorHAnsi"/>
          <w:b/>
          <w:bCs/>
          <w:u w:val="single"/>
        </w:rPr>
        <w:t>1</w:t>
      </w:r>
      <w:r w:rsidRPr="00814656">
        <w:rPr>
          <w:rFonts w:cstheme="minorHAnsi"/>
          <w:b/>
          <w:bCs/>
          <w:u w:val="single"/>
        </w:rPr>
        <w:t>:</w:t>
      </w:r>
      <w:r>
        <w:rPr>
          <w:rFonts w:cstheme="minorHAnsi"/>
          <w:b/>
          <w:bCs/>
        </w:rPr>
        <w:t xml:space="preserve"> </w:t>
      </w:r>
      <w:r w:rsidRPr="00BA3B82">
        <w:rPr>
          <w:rFonts w:cstheme="minorHAnsi"/>
        </w:rPr>
        <w:t>What is the oldest original date of the expense being transferred?</w:t>
      </w:r>
    </w:p>
    <w:p w14:paraId="1E6F8F67" w14:textId="4CBA6509" w:rsidR="005C5524" w:rsidRDefault="00D64222" w:rsidP="005C5524">
      <w:pPr>
        <w:pStyle w:val="ListParagraph"/>
        <w:numPr>
          <w:ilvl w:val="1"/>
          <w:numId w:val="10"/>
        </w:num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“Original date”</w:t>
      </w:r>
      <w:r w:rsidR="00445807">
        <w:rPr>
          <w:rFonts w:cstheme="minorHAnsi"/>
        </w:rPr>
        <w:t xml:space="preserve"> </w:t>
      </w:r>
      <w:r w:rsidR="00B453DB">
        <w:rPr>
          <w:rFonts w:cstheme="minorHAnsi"/>
        </w:rPr>
        <w:t xml:space="preserve">is defined </w:t>
      </w:r>
      <w:r>
        <w:rPr>
          <w:rFonts w:cstheme="minorHAnsi"/>
        </w:rPr>
        <w:t xml:space="preserve">as the first date that the expense was charged to the </w:t>
      </w:r>
      <w:r w:rsidR="00594FEE">
        <w:rPr>
          <w:rFonts w:cstheme="minorHAnsi"/>
        </w:rPr>
        <w:t xml:space="preserve">sponsored purpose. </w:t>
      </w:r>
    </w:p>
    <w:p w14:paraId="25C2E1B6" w14:textId="6C6450D8" w:rsidR="00E77CCE" w:rsidRDefault="00E77CCE" w:rsidP="005C5524">
      <w:pPr>
        <w:pStyle w:val="ListParagraph"/>
        <w:numPr>
          <w:ilvl w:val="1"/>
          <w:numId w:val="10"/>
        </w:num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90</w:t>
      </w:r>
      <w:r w:rsidR="00236882">
        <w:rPr>
          <w:rFonts w:cstheme="minorHAnsi"/>
        </w:rPr>
        <w:t>-</w:t>
      </w:r>
      <w:r>
        <w:rPr>
          <w:rFonts w:cstheme="minorHAnsi"/>
        </w:rPr>
        <w:t>days</w:t>
      </w:r>
      <w:r w:rsidR="00171703">
        <w:rPr>
          <w:rFonts w:cstheme="minorHAnsi"/>
        </w:rPr>
        <w:t xml:space="preserve"> is calculated from the last day of the month in which the charge </w:t>
      </w:r>
      <w:r w:rsidR="007B700C">
        <w:rPr>
          <w:rFonts w:cstheme="minorHAnsi"/>
        </w:rPr>
        <w:t>is first</w:t>
      </w:r>
      <w:r w:rsidR="00EA1F43">
        <w:rPr>
          <w:rFonts w:cstheme="minorHAnsi"/>
        </w:rPr>
        <w:t xml:space="preserve"> posted in the general ledger. </w:t>
      </w:r>
    </w:p>
    <w:p w14:paraId="2BB25E3C" w14:textId="77777777" w:rsidR="000777A1" w:rsidRDefault="00EA1F43" w:rsidP="00EA1F43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Transaction date </w:t>
      </w:r>
      <w:r w:rsidR="00AD0EB3">
        <w:rPr>
          <w:rFonts w:cstheme="minorHAnsi"/>
        </w:rPr>
        <w:t>2</w:t>
      </w:r>
      <w:r w:rsidR="00AD0EB3" w:rsidRPr="00AD0EB3">
        <w:rPr>
          <w:rFonts w:cstheme="minorHAnsi"/>
          <w:vertAlign w:val="superscript"/>
        </w:rPr>
        <w:t>nd</w:t>
      </w:r>
      <w:r w:rsidR="00AD0EB3">
        <w:rPr>
          <w:rFonts w:cstheme="minorHAnsi"/>
        </w:rPr>
        <w:t xml:space="preserve"> May in the general ledger</w:t>
      </w:r>
    </w:p>
    <w:p w14:paraId="497BF678" w14:textId="48ECE210" w:rsidR="000777A1" w:rsidRDefault="000777A1" w:rsidP="00EA1F43">
      <w:pPr>
        <w:pStyle w:val="ListParagraph"/>
        <w:numPr>
          <w:ilvl w:val="2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90-day</w:t>
      </w:r>
      <w:r w:rsidR="00236882">
        <w:rPr>
          <w:rFonts w:cstheme="minorHAnsi"/>
        </w:rPr>
        <w:t>s</w:t>
      </w:r>
      <w:r>
        <w:rPr>
          <w:rFonts w:cstheme="minorHAnsi"/>
        </w:rPr>
        <w:t xml:space="preserve"> would begin 31</w:t>
      </w:r>
      <w:r w:rsidRPr="000777A1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May</w:t>
      </w:r>
    </w:p>
    <w:p w14:paraId="63DF0004" w14:textId="77777777" w:rsidR="008C73F0" w:rsidRDefault="008C73F0" w:rsidP="00622483">
      <w:pPr>
        <w:rPr>
          <w:rFonts w:cstheme="minorHAnsi"/>
          <w:b/>
          <w:bCs/>
          <w:u w:val="single"/>
        </w:rPr>
      </w:pPr>
    </w:p>
    <w:p w14:paraId="222B18DA" w14:textId="36AE9D8D" w:rsidR="00EF150F" w:rsidRDefault="00852E96" w:rsidP="00622483">
      <w:pPr>
        <w:rPr>
          <w:rFonts w:cstheme="minorHAnsi"/>
        </w:rPr>
      </w:pPr>
      <w:r w:rsidRPr="00814656">
        <w:rPr>
          <w:rFonts w:cstheme="minorHAnsi"/>
          <w:b/>
          <w:bCs/>
          <w:u w:val="single"/>
        </w:rPr>
        <w:t xml:space="preserve">Question# 2: </w:t>
      </w:r>
      <w:r w:rsidRPr="00814656">
        <w:rPr>
          <w:rFonts w:cstheme="minorHAnsi"/>
        </w:rPr>
        <w:t>Why was this original expenditure not charged appropriately?</w:t>
      </w:r>
    </w:p>
    <w:p w14:paraId="5F2AD129" w14:textId="77777777" w:rsidR="006A4949" w:rsidRPr="006A4949" w:rsidRDefault="00E479E7" w:rsidP="006A4949">
      <w:pPr>
        <w:pStyle w:val="ListParagraph"/>
        <w:numPr>
          <w:ilvl w:val="1"/>
          <w:numId w:val="12"/>
        </w:numPr>
        <w:spacing w:after="0" w:line="240" w:lineRule="auto"/>
        <w:ind w:left="720"/>
        <w:rPr>
          <w:rFonts w:cstheme="minorHAnsi"/>
        </w:rPr>
      </w:pPr>
      <w:r w:rsidRPr="006A4949">
        <w:rPr>
          <w:rFonts w:cstheme="minorHAnsi"/>
        </w:rPr>
        <w:t xml:space="preserve">The detailed response should minimally address who, what when, </w:t>
      </w:r>
      <w:proofErr w:type="gramStart"/>
      <w:r w:rsidRPr="006A4949">
        <w:rPr>
          <w:rFonts w:cstheme="minorHAnsi"/>
        </w:rPr>
        <w:t>where,</w:t>
      </w:r>
      <w:proofErr w:type="gramEnd"/>
      <w:r w:rsidRPr="006A4949">
        <w:rPr>
          <w:rFonts w:cstheme="minorHAnsi"/>
        </w:rPr>
        <w:t xml:space="preserve"> why and how.</w:t>
      </w:r>
    </w:p>
    <w:p w14:paraId="4B7A0FAA" w14:textId="24EB0759" w:rsidR="00852E96" w:rsidRPr="006A4949" w:rsidRDefault="00852E96" w:rsidP="0051496A">
      <w:pPr>
        <w:pStyle w:val="ListParagraph"/>
        <w:numPr>
          <w:ilvl w:val="2"/>
          <w:numId w:val="13"/>
        </w:numPr>
        <w:spacing w:after="0" w:line="240" w:lineRule="auto"/>
        <w:rPr>
          <w:rFonts w:cstheme="minorHAnsi"/>
        </w:rPr>
      </w:pPr>
      <w:r w:rsidRPr="006A4949">
        <w:rPr>
          <w:rFonts w:cstheme="minorHAnsi"/>
        </w:rPr>
        <w:t xml:space="preserve">Timing is the issue to focus on. Point in time to </w:t>
      </w:r>
      <w:proofErr w:type="gramStart"/>
      <w:r w:rsidRPr="006A4949">
        <w:rPr>
          <w:rFonts w:cstheme="minorHAnsi"/>
        </w:rPr>
        <w:t>now</w:t>
      </w:r>
      <w:proofErr w:type="gramEnd"/>
      <w:r w:rsidR="00A91675">
        <w:rPr>
          <w:rFonts w:cstheme="minorHAnsi"/>
        </w:rPr>
        <w:t xml:space="preserve"> as to when the </w:t>
      </w:r>
      <w:r w:rsidRPr="006A4949">
        <w:rPr>
          <w:rFonts w:cstheme="minorHAnsi"/>
        </w:rPr>
        <w:t>issue</w:t>
      </w:r>
      <w:r w:rsidR="00A91675">
        <w:rPr>
          <w:rFonts w:cstheme="minorHAnsi"/>
        </w:rPr>
        <w:t xml:space="preserve"> was </w:t>
      </w:r>
      <w:r w:rsidRPr="006A4949">
        <w:rPr>
          <w:rFonts w:cstheme="minorHAnsi"/>
        </w:rPr>
        <w:t>identified.</w:t>
      </w:r>
    </w:p>
    <w:p w14:paraId="24B7BD15" w14:textId="7A8250A6" w:rsidR="00852E96" w:rsidRPr="006A4949" w:rsidRDefault="00852E96" w:rsidP="0051496A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4949">
        <w:rPr>
          <w:rFonts w:asciiTheme="minorHAnsi" w:hAnsiTheme="minorHAnsi" w:cstheme="minorHAnsi"/>
          <w:sz w:val="22"/>
          <w:szCs w:val="22"/>
        </w:rPr>
        <w:t xml:space="preserve">What happened initially that caused the incorrect recording of the </w:t>
      </w:r>
      <w:r w:rsidR="001A6FC4">
        <w:rPr>
          <w:rFonts w:asciiTheme="minorHAnsi" w:hAnsiTheme="minorHAnsi" w:cstheme="minorHAnsi"/>
          <w:sz w:val="22"/>
          <w:szCs w:val="22"/>
        </w:rPr>
        <w:t>expense</w:t>
      </w:r>
      <w:r w:rsidR="00602281">
        <w:rPr>
          <w:rFonts w:asciiTheme="minorHAnsi" w:hAnsiTheme="minorHAnsi" w:cstheme="minorHAnsi"/>
          <w:sz w:val="22"/>
          <w:szCs w:val="22"/>
        </w:rPr>
        <w:t>?</w:t>
      </w:r>
    </w:p>
    <w:p w14:paraId="37DD9DAE" w14:textId="77777777" w:rsidR="00852E96" w:rsidRPr="006A4949" w:rsidRDefault="00852E96" w:rsidP="0051496A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4949">
        <w:rPr>
          <w:rFonts w:asciiTheme="minorHAnsi" w:hAnsiTheme="minorHAnsi" w:cstheme="minorHAnsi"/>
          <w:sz w:val="22"/>
          <w:szCs w:val="22"/>
        </w:rPr>
        <w:t>Were the expenditures reviewed with the PI prior to allocation?</w:t>
      </w:r>
    </w:p>
    <w:p w14:paraId="4BF6E7E3" w14:textId="77777777" w:rsidR="00852E96" w:rsidRPr="006A4949" w:rsidRDefault="00852E96" w:rsidP="0051496A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4949">
        <w:rPr>
          <w:rFonts w:asciiTheme="minorHAnsi" w:hAnsiTheme="minorHAnsi" w:cstheme="minorHAnsi"/>
          <w:sz w:val="22"/>
          <w:szCs w:val="22"/>
        </w:rPr>
        <w:t>Were monthly reviews of award activity occurring?</w:t>
      </w:r>
    </w:p>
    <w:p w14:paraId="5A2ADAD6" w14:textId="77777777" w:rsidR="00852E96" w:rsidRPr="006A4949" w:rsidRDefault="00852E96" w:rsidP="0051496A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4949">
        <w:rPr>
          <w:rFonts w:asciiTheme="minorHAnsi" w:hAnsiTheme="minorHAnsi" w:cstheme="minorHAnsi"/>
          <w:sz w:val="22"/>
          <w:szCs w:val="22"/>
        </w:rPr>
        <w:t>Were control processes not in place at the time the original transaction occurred?</w:t>
      </w:r>
    </w:p>
    <w:p w14:paraId="391A28BF" w14:textId="77777777" w:rsidR="00852E96" w:rsidRPr="006A4949" w:rsidRDefault="00852E96" w:rsidP="00E33126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6A4949">
        <w:rPr>
          <w:rFonts w:asciiTheme="minorHAnsi" w:hAnsiTheme="minorHAnsi" w:cstheme="minorHAnsi"/>
          <w:sz w:val="22"/>
          <w:szCs w:val="22"/>
        </w:rPr>
        <w:t>Were</w:t>
      </w:r>
      <w:proofErr w:type="spellEnd"/>
      <w:r w:rsidRPr="006A4949">
        <w:rPr>
          <w:rFonts w:asciiTheme="minorHAnsi" w:hAnsiTheme="minorHAnsi" w:cstheme="minorHAnsi"/>
          <w:sz w:val="22"/>
          <w:szCs w:val="22"/>
        </w:rPr>
        <w:t xml:space="preserve"> existing processes not followed?</w:t>
      </w:r>
    </w:p>
    <w:p w14:paraId="3B99FB88" w14:textId="77777777" w:rsidR="00852E96" w:rsidRPr="00814656" w:rsidRDefault="00852E96" w:rsidP="00852E96">
      <w:pPr>
        <w:rPr>
          <w:rFonts w:cstheme="minorHAnsi"/>
        </w:rPr>
      </w:pPr>
      <w:r w:rsidRPr="00814656">
        <w:rPr>
          <w:rFonts w:cstheme="minorHAnsi"/>
          <w:b/>
          <w:bCs/>
        </w:rPr>
        <w:t> </w:t>
      </w:r>
    </w:p>
    <w:p w14:paraId="7B043756" w14:textId="77777777" w:rsidR="008C73F0" w:rsidRDefault="008C73F0" w:rsidP="00852E96">
      <w:pPr>
        <w:rPr>
          <w:rFonts w:cstheme="minorHAnsi"/>
          <w:b/>
          <w:bCs/>
          <w:u w:val="single"/>
        </w:rPr>
      </w:pPr>
    </w:p>
    <w:p w14:paraId="1D536993" w14:textId="7D107277" w:rsidR="00852E96" w:rsidRDefault="00852E96" w:rsidP="00852E96">
      <w:pPr>
        <w:rPr>
          <w:rFonts w:cstheme="minorHAnsi"/>
        </w:rPr>
      </w:pPr>
      <w:r w:rsidRPr="00814656">
        <w:rPr>
          <w:rFonts w:cstheme="minorHAnsi"/>
          <w:b/>
          <w:bCs/>
          <w:u w:val="single"/>
        </w:rPr>
        <w:lastRenderedPageBreak/>
        <w:t>Question# 3:</w:t>
      </w:r>
      <w:r w:rsidR="00672141">
        <w:rPr>
          <w:rFonts w:cstheme="minorHAnsi"/>
        </w:rPr>
        <w:t xml:space="preserve"> How does</w:t>
      </w:r>
      <w:r w:rsidR="00981415">
        <w:rPr>
          <w:rFonts w:cstheme="minorHAnsi"/>
        </w:rPr>
        <w:t xml:space="preserve"> this expense benefit the </w:t>
      </w:r>
      <w:r w:rsidRPr="00814656">
        <w:rPr>
          <w:rFonts w:cstheme="minorHAnsi"/>
        </w:rPr>
        <w:t xml:space="preserve">receiving </w:t>
      </w:r>
      <w:r w:rsidR="0091062A">
        <w:rPr>
          <w:rFonts w:cstheme="minorHAnsi"/>
        </w:rPr>
        <w:t xml:space="preserve">sponsored </w:t>
      </w:r>
      <w:r w:rsidRPr="00814656">
        <w:rPr>
          <w:rFonts w:cstheme="minorHAnsi"/>
        </w:rPr>
        <w:t>project?</w:t>
      </w:r>
    </w:p>
    <w:p w14:paraId="0FAE8E07" w14:textId="08DB27B5" w:rsidR="00E33126" w:rsidRDefault="00783374" w:rsidP="00052D64">
      <w:pPr>
        <w:pStyle w:val="ListParagraph"/>
        <w:numPr>
          <w:ilvl w:val="1"/>
          <w:numId w:val="15"/>
        </w:numPr>
        <w:spacing w:after="0" w:line="240" w:lineRule="auto"/>
        <w:ind w:left="720"/>
        <w:rPr>
          <w:rFonts w:cstheme="minorHAnsi"/>
        </w:rPr>
      </w:pPr>
      <w:r w:rsidRPr="00E33126">
        <w:rPr>
          <w:rFonts w:cstheme="minorHAnsi"/>
        </w:rPr>
        <w:t xml:space="preserve">The justification </w:t>
      </w:r>
      <w:r w:rsidR="00B5476F" w:rsidRPr="00E33126">
        <w:rPr>
          <w:rFonts w:cstheme="minorHAnsi"/>
        </w:rPr>
        <w:t>needs to address why the expense should be transferred to the “receiving project”</w:t>
      </w:r>
      <w:r w:rsidR="001C7EC4">
        <w:rPr>
          <w:rFonts w:cstheme="minorHAnsi"/>
        </w:rPr>
        <w:t xml:space="preserve"> and supporting documentation to validate </w:t>
      </w:r>
      <w:r w:rsidR="00395635">
        <w:rPr>
          <w:rFonts w:cstheme="minorHAnsi"/>
        </w:rPr>
        <w:t>the cost.</w:t>
      </w:r>
    </w:p>
    <w:p w14:paraId="4AC2C1D0" w14:textId="5D9CD11A" w:rsidR="00E33126" w:rsidRDefault="00DD262D" w:rsidP="00E33126">
      <w:pPr>
        <w:pStyle w:val="ListParagraph"/>
        <w:numPr>
          <w:ilvl w:val="2"/>
          <w:numId w:val="22"/>
        </w:numPr>
        <w:spacing w:after="0" w:line="240" w:lineRule="auto"/>
        <w:rPr>
          <w:rFonts w:cstheme="minorHAnsi"/>
        </w:rPr>
      </w:pPr>
      <w:r w:rsidRPr="00E33126">
        <w:rPr>
          <w:rFonts w:cstheme="minorHAnsi"/>
        </w:rPr>
        <w:t>T</w:t>
      </w:r>
      <w:r w:rsidR="00881423" w:rsidRPr="00E33126">
        <w:rPr>
          <w:rFonts w:cstheme="minorHAnsi"/>
        </w:rPr>
        <w:t>he c</w:t>
      </w:r>
      <w:r w:rsidR="007D1742" w:rsidRPr="00E33126">
        <w:rPr>
          <w:rFonts w:cstheme="minorHAnsi"/>
        </w:rPr>
        <w:t xml:space="preserve">ost </w:t>
      </w:r>
      <w:r w:rsidR="00EF56F4" w:rsidRPr="00E33126">
        <w:rPr>
          <w:rFonts w:cstheme="minorHAnsi"/>
        </w:rPr>
        <w:t>transfer</w:t>
      </w:r>
      <w:r w:rsidR="00610A5C" w:rsidRPr="00E33126">
        <w:rPr>
          <w:rFonts w:cstheme="minorHAnsi"/>
        </w:rPr>
        <w:t xml:space="preserve"> must meet conditions for allocability, allowability, re</w:t>
      </w:r>
      <w:r w:rsidR="006264DC" w:rsidRPr="00E33126">
        <w:rPr>
          <w:rFonts w:cstheme="minorHAnsi"/>
        </w:rPr>
        <w:t>a</w:t>
      </w:r>
      <w:r w:rsidR="00610A5C" w:rsidRPr="00E33126">
        <w:rPr>
          <w:rFonts w:cstheme="minorHAnsi"/>
        </w:rPr>
        <w:t>sonableness and consistency</w:t>
      </w:r>
      <w:r w:rsidR="00EF56F4" w:rsidRPr="00E33126">
        <w:rPr>
          <w:rFonts w:cstheme="minorHAnsi"/>
        </w:rPr>
        <w:t xml:space="preserve"> </w:t>
      </w:r>
      <w:r w:rsidR="002457FD" w:rsidRPr="00E33126">
        <w:rPr>
          <w:rFonts w:cstheme="minorHAnsi"/>
        </w:rPr>
        <w:t xml:space="preserve">of the receiving </w:t>
      </w:r>
      <w:r w:rsidR="00662978" w:rsidRPr="00E33126">
        <w:rPr>
          <w:rFonts w:cstheme="minorHAnsi"/>
        </w:rPr>
        <w:t>project</w:t>
      </w:r>
      <w:r w:rsidR="002457FD" w:rsidRPr="00E33126">
        <w:rPr>
          <w:rFonts w:cstheme="minorHAnsi"/>
        </w:rPr>
        <w:t>.</w:t>
      </w:r>
      <w:r w:rsidR="00CE65CD" w:rsidRPr="00E33126">
        <w:rPr>
          <w:rFonts w:cstheme="minorHAnsi"/>
        </w:rPr>
        <w:t xml:space="preserve"> </w:t>
      </w:r>
    </w:p>
    <w:p w14:paraId="2478AE9A" w14:textId="2934C91A" w:rsidR="00CE65CD" w:rsidRDefault="00CE65CD" w:rsidP="00E33126">
      <w:pPr>
        <w:pStyle w:val="ListParagraph"/>
        <w:numPr>
          <w:ilvl w:val="2"/>
          <w:numId w:val="22"/>
        </w:numPr>
        <w:spacing w:after="0" w:line="240" w:lineRule="auto"/>
        <w:rPr>
          <w:rFonts w:cstheme="minorHAnsi"/>
        </w:rPr>
      </w:pPr>
      <w:r w:rsidRPr="00E33126">
        <w:rPr>
          <w:rFonts w:cstheme="minorHAnsi"/>
        </w:rPr>
        <w:t xml:space="preserve">The cost must </w:t>
      </w:r>
      <w:proofErr w:type="gramStart"/>
      <w:r w:rsidRPr="00E33126">
        <w:rPr>
          <w:rFonts w:cstheme="minorHAnsi"/>
        </w:rPr>
        <w:t>be in compliance with</w:t>
      </w:r>
      <w:proofErr w:type="gramEnd"/>
      <w:r w:rsidRPr="00E33126">
        <w:rPr>
          <w:rFonts w:cstheme="minorHAnsi"/>
        </w:rPr>
        <w:t xml:space="preserve"> the terms and restrictions of the receiving project</w:t>
      </w:r>
      <w:r w:rsidR="00E33126">
        <w:rPr>
          <w:rFonts w:cstheme="minorHAnsi"/>
        </w:rPr>
        <w:t>.</w:t>
      </w:r>
    </w:p>
    <w:p w14:paraId="6913BBE4" w14:textId="5615F2A5" w:rsidR="0089140B" w:rsidRDefault="0089140B" w:rsidP="00E33126">
      <w:pPr>
        <w:pStyle w:val="ListParagraph"/>
        <w:numPr>
          <w:ilvl w:val="2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What makes the charge valid for the “receiving project” and invalid for the existing project? </w:t>
      </w:r>
    </w:p>
    <w:p w14:paraId="33D729E1" w14:textId="134674A1" w:rsidR="000F3692" w:rsidRDefault="00D36E84" w:rsidP="00E33126">
      <w:pPr>
        <w:pStyle w:val="ListParagraph"/>
        <w:numPr>
          <w:ilvl w:val="2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How does the c</w:t>
      </w:r>
      <w:r w:rsidR="008B3258">
        <w:rPr>
          <w:rFonts w:cstheme="minorHAnsi"/>
        </w:rPr>
        <w:t>ost support the scope of work?</w:t>
      </w:r>
    </w:p>
    <w:p w14:paraId="3317F965" w14:textId="77777777" w:rsidR="00680103" w:rsidRPr="006268F1" w:rsidRDefault="00712089" w:rsidP="00680103">
      <w:pPr>
        <w:pStyle w:val="ListParagraph"/>
        <w:numPr>
          <w:ilvl w:val="2"/>
          <w:numId w:val="24"/>
        </w:numPr>
        <w:shd w:val="clear" w:color="auto" w:fill="FFFFFF"/>
        <w:spacing w:after="0"/>
        <w:textAlignment w:val="baseline"/>
        <w:rPr>
          <w:rStyle w:val="Hyperlink"/>
          <w:rFonts w:cstheme="minorHAnsi"/>
          <w:color w:val="auto"/>
          <w:u w:val="none"/>
        </w:rPr>
      </w:pPr>
      <w:r w:rsidRPr="0031679F">
        <w:rPr>
          <w:rFonts w:cstheme="minorHAnsi"/>
        </w:rPr>
        <w:t xml:space="preserve">If the cost </w:t>
      </w:r>
      <w:r w:rsidR="007B6434" w:rsidRPr="0031679F">
        <w:rPr>
          <w:rFonts w:cstheme="minorHAnsi"/>
        </w:rPr>
        <w:t xml:space="preserve">benefits </w:t>
      </w:r>
      <w:r w:rsidRPr="0031679F">
        <w:rPr>
          <w:rFonts w:cstheme="minorHAnsi"/>
        </w:rPr>
        <w:t xml:space="preserve">multiple </w:t>
      </w:r>
      <w:r w:rsidR="007322EB" w:rsidRPr="0031679F">
        <w:rPr>
          <w:rFonts w:cstheme="minorHAnsi"/>
        </w:rPr>
        <w:t>projects,</w:t>
      </w:r>
      <w:r w:rsidR="00E73F32">
        <w:rPr>
          <w:rFonts w:cstheme="minorHAnsi"/>
        </w:rPr>
        <w:t xml:space="preserve"> then the </w:t>
      </w:r>
      <w:r w:rsidR="0031679F">
        <w:t xml:space="preserve">proportions need to be supported. </w:t>
      </w:r>
      <w:r w:rsidRPr="0031679F">
        <w:rPr>
          <w:rFonts w:cstheme="minorHAnsi"/>
        </w:rPr>
        <w:t>(refer to UD</w:t>
      </w:r>
      <w:r w:rsidR="008D702E" w:rsidRPr="0031679F">
        <w:rPr>
          <w:rFonts w:cstheme="minorHAnsi"/>
        </w:rPr>
        <w:t>’s</w:t>
      </w:r>
      <w:r w:rsidRPr="0031679F">
        <w:rPr>
          <w:rFonts w:cstheme="minorHAnsi"/>
        </w:rPr>
        <w:t xml:space="preserve"> Cost </w:t>
      </w:r>
      <w:r w:rsidR="00B41C4F" w:rsidRPr="0031679F">
        <w:rPr>
          <w:rFonts w:cstheme="minorHAnsi"/>
        </w:rPr>
        <w:t>Accounting</w:t>
      </w:r>
      <w:r w:rsidR="008D702E" w:rsidRPr="0031679F">
        <w:rPr>
          <w:rFonts w:cstheme="minorHAnsi"/>
        </w:rPr>
        <w:t xml:space="preserve"> Standard (CAS) Guidelines)</w:t>
      </w:r>
      <w:r w:rsidR="00B41C4F" w:rsidRPr="0031679F">
        <w:rPr>
          <w:rFonts w:cstheme="minorHAnsi"/>
        </w:rPr>
        <w:t xml:space="preserve"> </w:t>
      </w:r>
      <w:hyperlink r:id="rId7" w:history="1">
        <w:r w:rsidR="00680103" w:rsidRPr="000A2A5A">
          <w:rPr>
            <w:rStyle w:val="Hyperlink"/>
            <w:rFonts w:cstheme="minorHAnsi"/>
          </w:rPr>
          <w:t>https://www1.udel.edu/research/pdf/cost-accounting-guidelines.pdf</w:t>
        </w:r>
      </w:hyperlink>
    </w:p>
    <w:p w14:paraId="10F4FA11" w14:textId="39C76B76" w:rsidR="008B3258" w:rsidRPr="0031679F" w:rsidRDefault="008B3258" w:rsidP="00680103">
      <w:pPr>
        <w:pStyle w:val="ListParagraph"/>
        <w:spacing w:after="0" w:line="240" w:lineRule="auto"/>
        <w:ind w:left="1440"/>
        <w:rPr>
          <w:rFonts w:cstheme="minorHAnsi"/>
        </w:rPr>
      </w:pPr>
    </w:p>
    <w:p w14:paraId="05D38318" w14:textId="44CF1699" w:rsidR="002457FD" w:rsidRDefault="002457FD" w:rsidP="00CE65CD">
      <w:pPr>
        <w:pStyle w:val="ListParagraph"/>
        <w:spacing w:after="0" w:line="240" w:lineRule="auto"/>
        <w:ind w:left="0"/>
        <w:rPr>
          <w:rFonts w:cstheme="minorHAnsi"/>
        </w:rPr>
      </w:pPr>
    </w:p>
    <w:p w14:paraId="7C0DB501" w14:textId="77777777" w:rsidR="00852E96" w:rsidRPr="00FA18D3" w:rsidRDefault="00852E96" w:rsidP="00852E96">
      <w:pPr>
        <w:rPr>
          <w:rFonts w:cstheme="minorHAnsi"/>
        </w:rPr>
      </w:pPr>
      <w:r w:rsidRPr="00FA18D3">
        <w:rPr>
          <w:rFonts w:cstheme="minorHAnsi"/>
          <w:b/>
          <w:bCs/>
          <w:u w:val="single"/>
        </w:rPr>
        <w:t xml:space="preserve">Question# 4: </w:t>
      </w:r>
      <w:r w:rsidRPr="00FA18D3">
        <w:rPr>
          <w:rFonts w:cstheme="minorHAnsi"/>
        </w:rPr>
        <w:t>Why is this cost transfer being requested more than 90 days after the original transaction date?</w:t>
      </w:r>
    </w:p>
    <w:p w14:paraId="33B9A868" w14:textId="371C9FF8" w:rsidR="00870D38" w:rsidRDefault="00852E96" w:rsidP="00FA18D3">
      <w:pPr>
        <w:pStyle w:val="NormalWeb"/>
        <w:numPr>
          <w:ilvl w:val="0"/>
          <w:numId w:val="17"/>
        </w:numPr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FA18D3">
        <w:rPr>
          <w:rFonts w:asciiTheme="minorHAnsi" w:hAnsiTheme="minorHAnsi" w:cstheme="minorHAnsi"/>
          <w:sz w:val="22"/>
          <w:szCs w:val="22"/>
        </w:rPr>
        <w:t>Why has i</w:t>
      </w:r>
      <w:r w:rsidR="00284D1A">
        <w:rPr>
          <w:rFonts w:asciiTheme="minorHAnsi" w:hAnsiTheme="minorHAnsi" w:cstheme="minorHAnsi"/>
          <w:sz w:val="22"/>
          <w:szCs w:val="22"/>
        </w:rPr>
        <w:t>t</w:t>
      </w:r>
      <w:r w:rsidRPr="00FA18D3">
        <w:rPr>
          <w:rFonts w:asciiTheme="minorHAnsi" w:hAnsiTheme="minorHAnsi" w:cstheme="minorHAnsi"/>
          <w:sz w:val="22"/>
          <w:szCs w:val="22"/>
        </w:rPr>
        <w:t xml:space="preserve"> taken over 90 days to identify that the charge does belong </w:t>
      </w:r>
      <w:proofErr w:type="gramStart"/>
      <w:r w:rsidRPr="00FA18D3">
        <w:rPr>
          <w:rFonts w:asciiTheme="minorHAnsi" w:hAnsiTheme="minorHAnsi" w:cstheme="minorHAnsi"/>
          <w:sz w:val="22"/>
          <w:szCs w:val="22"/>
        </w:rPr>
        <w:t>on</w:t>
      </w:r>
      <w:proofErr w:type="gramEnd"/>
      <w:r w:rsidRPr="00FA18D3">
        <w:rPr>
          <w:rFonts w:asciiTheme="minorHAnsi" w:hAnsiTheme="minorHAnsi" w:cstheme="minorHAnsi"/>
          <w:sz w:val="22"/>
          <w:szCs w:val="22"/>
        </w:rPr>
        <w:t xml:space="preserve"> the project?</w:t>
      </w:r>
      <w:r w:rsidR="00870D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7D47B1" w14:textId="0944C35F" w:rsidR="00A1025D" w:rsidRDefault="00870D38" w:rsidP="00242993">
      <w:pPr>
        <w:pStyle w:val="NormalWeb"/>
        <w:numPr>
          <w:ilvl w:val="1"/>
          <w:numId w:val="17"/>
        </w:numPr>
        <w:spacing w:before="0" w:beforeAutospacing="0" w:after="0" w:afterAutospacing="0"/>
        <w:ind w:left="1440"/>
        <w:rPr>
          <w:rFonts w:asciiTheme="minorHAnsi" w:hAnsiTheme="minorHAnsi" w:cstheme="minorHAnsi"/>
          <w:sz w:val="22"/>
          <w:szCs w:val="22"/>
        </w:rPr>
      </w:pPr>
      <w:r w:rsidRPr="006A4949">
        <w:rPr>
          <w:rFonts w:asciiTheme="minorHAnsi" w:hAnsiTheme="minorHAnsi" w:cstheme="minorHAnsi"/>
          <w:sz w:val="22"/>
          <w:szCs w:val="22"/>
        </w:rPr>
        <w:t xml:space="preserve">Timing is the </w:t>
      </w:r>
      <w:r w:rsidR="001F7E10">
        <w:rPr>
          <w:rFonts w:asciiTheme="minorHAnsi" w:hAnsiTheme="minorHAnsi" w:cstheme="minorHAnsi"/>
          <w:sz w:val="22"/>
          <w:szCs w:val="22"/>
        </w:rPr>
        <w:t>key</w:t>
      </w:r>
      <w:r w:rsidRPr="006D04A0">
        <w:rPr>
          <w:rFonts w:asciiTheme="minorHAnsi" w:hAnsiTheme="minorHAnsi" w:cstheme="minorHAnsi"/>
          <w:sz w:val="22"/>
          <w:szCs w:val="22"/>
        </w:rPr>
        <w:t xml:space="preserve"> </w:t>
      </w:r>
      <w:r w:rsidR="00242993">
        <w:rPr>
          <w:rFonts w:asciiTheme="minorHAnsi" w:hAnsiTheme="minorHAnsi" w:cstheme="minorHAnsi"/>
          <w:sz w:val="22"/>
          <w:szCs w:val="22"/>
        </w:rPr>
        <w:t>response.</w:t>
      </w:r>
    </w:p>
    <w:p w14:paraId="7B6109F7" w14:textId="6031B087" w:rsidR="00EC20BC" w:rsidRPr="006D04A0" w:rsidRDefault="00EC20BC" w:rsidP="00EC20BC">
      <w:pPr>
        <w:pStyle w:val="NormalWeb"/>
        <w:numPr>
          <w:ilvl w:val="1"/>
          <w:numId w:val="17"/>
        </w:numPr>
        <w:spacing w:before="0" w:beforeAutospacing="0" w:after="0" w:afterAutospacing="0"/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Supporting documentation indicating adequate efforts were taken to process the JV prior to 90-days</w:t>
      </w:r>
      <w:r w:rsidR="00284D1A">
        <w:rPr>
          <w:rFonts w:asciiTheme="minorHAnsi" w:hAnsiTheme="minorHAnsi" w:cstheme="minorHAnsi"/>
          <w:sz w:val="22"/>
          <w:szCs w:val="22"/>
        </w:rPr>
        <w:t>.</w:t>
      </w:r>
    </w:p>
    <w:p w14:paraId="5EB20F0D" w14:textId="53DB09A5" w:rsidR="00F27B9C" w:rsidRDefault="00F27B9C" w:rsidP="00F12457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Why wasn’t </w:t>
      </w:r>
      <w:r w:rsidR="00B227C8">
        <w:rPr>
          <w:rFonts w:asciiTheme="minorHAnsi" w:hAnsiTheme="minorHAnsi" w:cstheme="minorHAnsi"/>
          <w:sz w:val="22"/>
          <w:szCs w:val="22"/>
        </w:rPr>
        <w:t>the</w:t>
      </w:r>
      <w:r w:rsidR="00D61397">
        <w:rPr>
          <w:rFonts w:asciiTheme="minorHAnsi" w:hAnsiTheme="minorHAnsi" w:cstheme="minorHAnsi"/>
          <w:sz w:val="22"/>
          <w:szCs w:val="22"/>
        </w:rPr>
        <w:t xml:space="preserve"> </w:t>
      </w:r>
      <w:r w:rsidR="00B227C8">
        <w:rPr>
          <w:rFonts w:asciiTheme="minorHAnsi" w:hAnsiTheme="minorHAnsi" w:cstheme="minorHAnsi"/>
          <w:sz w:val="22"/>
          <w:szCs w:val="22"/>
        </w:rPr>
        <w:t xml:space="preserve">need for </w:t>
      </w:r>
      <w:r w:rsidR="00283360">
        <w:rPr>
          <w:rFonts w:asciiTheme="minorHAnsi" w:hAnsiTheme="minorHAnsi" w:cstheme="minorHAnsi"/>
          <w:sz w:val="22"/>
          <w:szCs w:val="22"/>
        </w:rPr>
        <w:t>this</w:t>
      </w:r>
      <w:r w:rsidR="00B227C8">
        <w:rPr>
          <w:rFonts w:asciiTheme="minorHAnsi" w:hAnsiTheme="minorHAnsi" w:cstheme="minorHAnsi"/>
          <w:sz w:val="22"/>
          <w:szCs w:val="22"/>
        </w:rPr>
        <w:t xml:space="preserve"> JV</w:t>
      </w:r>
      <w:r w:rsidR="00283360">
        <w:rPr>
          <w:rFonts w:asciiTheme="minorHAnsi" w:hAnsiTheme="minorHAnsi" w:cstheme="minorHAnsi"/>
          <w:sz w:val="22"/>
          <w:szCs w:val="22"/>
        </w:rPr>
        <w:t xml:space="preserve"> </w:t>
      </w:r>
      <w:r w:rsidR="00CE19CE">
        <w:rPr>
          <w:rFonts w:asciiTheme="minorHAnsi" w:hAnsiTheme="minorHAnsi" w:cstheme="minorHAnsi"/>
          <w:sz w:val="22"/>
          <w:szCs w:val="22"/>
        </w:rPr>
        <w:t>discovered</w:t>
      </w:r>
      <w:r w:rsidR="007C42D0">
        <w:rPr>
          <w:rFonts w:asciiTheme="minorHAnsi" w:hAnsiTheme="minorHAnsi" w:cstheme="minorHAnsi"/>
          <w:sz w:val="22"/>
          <w:szCs w:val="22"/>
        </w:rPr>
        <w:t xml:space="preserve"> earlier?</w:t>
      </w:r>
      <w:r w:rsidR="00B227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1E9808" w14:textId="77777777" w:rsidR="00F12457" w:rsidRPr="006A4949" w:rsidRDefault="00F12457" w:rsidP="00F12457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4949">
        <w:rPr>
          <w:rFonts w:asciiTheme="minorHAnsi" w:hAnsiTheme="minorHAnsi" w:cstheme="minorHAnsi"/>
          <w:sz w:val="22"/>
          <w:szCs w:val="22"/>
        </w:rPr>
        <w:t>Were the expenditures reviewed with the PI prior to allocation?</w:t>
      </w:r>
    </w:p>
    <w:p w14:paraId="45BB3862" w14:textId="77777777" w:rsidR="00F12457" w:rsidRPr="006A4949" w:rsidRDefault="00F12457" w:rsidP="00F12457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4949">
        <w:rPr>
          <w:rFonts w:asciiTheme="minorHAnsi" w:hAnsiTheme="minorHAnsi" w:cstheme="minorHAnsi"/>
          <w:sz w:val="22"/>
          <w:szCs w:val="22"/>
        </w:rPr>
        <w:t>Were monthly reviews of award activity occurring?</w:t>
      </w:r>
    </w:p>
    <w:p w14:paraId="3A6EDA66" w14:textId="77777777" w:rsidR="00F12457" w:rsidRPr="006A4949" w:rsidRDefault="00F12457" w:rsidP="00F12457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4949">
        <w:rPr>
          <w:rFonts w:asciiTheme="minorHAnsi" w:hAnsiTheme="minorHAnsi" w:cstheme="minorHAnsi"/>
          <w:sz w:val="22"/>
          <w:szCs w:val="22"/>
        </w:rPr>
        <w:t>Were control processes not in place at the time the original transaction occurred?</w:t>
      </w:r>
    </w:p>
    <w:p w14:paraId="49BD49E1" w14:textId="25331696" w:rsidR="00F12457" w:rsidRDefault="00F12457" w:rsidP="00F12457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6A4949">
        <w:rPr>
          <w:rFonts w:asciiTheme="minorHAnsi" w:hAnsiTheme="minorHAnsi" w:cstheme="minorHAnsi"/>
          <w:sz w:val="22"/>
          <w:szCs w:val="22"/>
        </w:rPr>
        <w:t>Were</w:t>
      </w:r>
      <w:proofErr w:type="spellEnd"/>
      <w:r w:rsidRPr="006A4949">
        <w:rPr>
          <w:rFonts w:asciiTheme="minorHAnsi" w:hAnsiTheme="minorHAnsi" w:cstheme="minorHAnsi"/>
          <w:sz w:val="22"/>
          <w:szCs w:val="22"/>
        </w:rPr>
        <w:t xml:space="preserve"> existing processes not followed?</w:t>
      </w:r>
    </w:p>
    <w:p w14:paraId="33F64B97" w14:textId="5557C9D1" w:rsidR="00652604" w:rsidRPr="006A4949" w:rsidRDefault="00652604" w:rsidP="00F12457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the college/department dependent on another area </w:t>
      </w:r>
      <w:r w:rsidR="000A45A2">
        <w:rPr>
          <w:rFonts w:asciiTheme="minorHAnsi" w:hAnsiTheme="minorHAnsi" w:cstheme="minorHAnsi"/>
          <w:sz w:val="22"/>
          <w:szCs w:val="22"/>
        </w:rPr>
        <w:t>to ensure the timely posting of transactions?</w:t>
      </w:r>
    </w:p>
    <w:p w14:paraId="6212858C" w14:textId="77777777" w:rsidR="000A45A2" w:rsidRDefault="000A45A2" w:rsidP="00852E9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4F7EFD3" w14:textId="3E7ED7B1" w:rsidR="00852E96" w:rsidRPr="00FA18D3" w:rsidRDefault="00852E96" w:rsidP="00852E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A18D3">
        <w:rPr>
          <w:rFonts w:asciiTheme="minorHAnsi" w:hAnsiTheme="minorHAnsi" w:cstheme="minorHAnsi"/>
          <w:b/>
          <w:bCs/>
          <w:sz w:val="22"/>
          <w:szCs w:val="22"/>
          <w:u w:val="single"/>
        </w:rPr>
        <w:t>Question# 5:</w:t>
      </w:r>
      <w:r w:rsidRPr="00FA18D3">
        <w:rPr>
          <w:rFonts w:asciiTheme="minorHAnsi" w:hAnsiTheme="minorHAnsi" w:cstheme="minorHAnsi"/>
          <w:sz w:val="22"/>
          <w:szCs w:val="22"/>
        </w:rPr>
        <w:t xml:space="preserve"> What steps will be taken to prevent this type of error</w:t>
      </w:r>
      <w:r w:rsidR="008102C3">
        <w:rPr>
          <w:rFonts w:asciiTheme="minorHAnsi" w:hAnsiTheme="minorHAnsi" w:cstheme="minorHAnsi"/>
          <w:sz w:val="22"/>
          <w:szCs w:val="22"/>
        </w:rPr>
        <w:t xml:space="preserve"> or situation</w:t>
      </w:r>
      <w:r w:rsidRPr="00FA18D3">
        <w:rPr>
          <w:rFonts w:asciiTheme="minorHAnsi" w:hAnsiTheme="minorHAnsi" w:cstheme="minorHAnsi"/>
          <w:sz w:val="22"/>
          <w:szCs w:val="22"/>
        </w:rPr>
        <w:t xml:space="preserve"> from happening in the future?</w:t>
      </w:r>
    </w:p>
    <w:p w14:paraId="3F66FE48" w14:textId="4B5A5CF7" w:rsidR="00036336" w:rsidRDefault="00036336" w:rsidP="00036336">
      <w:pPr>
        <w:pStyle w:val="NormalWeb"/>
        <w:numPr>
          <w:ilvl w:val="0"/>
          <w:numId w:val="16"/>
        </w:numPr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response needs to indicate the adherence to an existing process or the implementation of a new process</w:t>
      </w:r>
      <w:r w:rsidR="00373A38">
        <w:rPr>
          <w:rFonts w:asciiTheme="minorHAnsi" w:hAnsiTheme="minorHAnsi" w:cstheme="minorHAnsi"/>
          <w:sz w:val="22"/>
          <w:szCs w:val="22"/>
        </w:rPr>
        <w:t>.</w:t>
      </w:r>
    </w:p>
    <w:p w14:paraId="5494DFF3" w14:textId="33860A6C" w:rsidR="00DD1B65" w:rsidRDefault="00627E4F" w:rsidP="00036336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720"/>
        <w:rPr>
          <w:rFonts w:cs="Arial"/>
        </w:rPr>
      </w:pPr>
      <w:r>
        <w:rPr>
          <w:rFonts w:cs="Arial"/>
        </w:rPr>
        <w:t xml:space="preserve">It is recommended that </w:t>
      </w:r>
      <w:r w:rsidR="008D708E">
        <w:rPr>
          <w:rFonts w:cs="Arial"/>
        </w:rPr>
        <w:t xml:space="preserve">UD’s Sponsored </w:t>
      </w:r>
      <w:r w:rsidR="00EA7404">
        <w:rPr>
          <w:rFonts w:cs="Arial"/>
        </w:rPr>
        <w:t xml:space="preserve">Project Cost Transfer Policy and </w:t>
      </w:r>
      <w:r w:rsidR="00076854">
        <w:rPr>
          <w:rFonts w:cs="Arial"/>
        </w:rPr>
        <w:t>UD’s Cost Accounting Standards (CAS) Guidelines be reviewed.</w:t>
      </w:r>
    </w:p>
    <w:p w14:paraId="5DCF3996" w14:textId="77777777" w:rsidR="00C00774" w:rsidRPr="00CA78A3" w:rsidRDefault="00C00774" w:rsidP="00076854">
      <w:pPr>
        <w:pStyle w:val="ListParagraph"/>
        <w:numPr>
          <w:ilvl w:val="2"/>
          <w:numId w:val="24"/>
        </w:numPr>
        <w:shd w:val="clear" w:color="auto" w:fill="FFFFFF"/>
        <w:spacing w:after="0"/>
        <w:textAlignment w:val="baseline"/>
        <w:rPr>
          <w:rFonts w:cstheme="minorHAnsi"/>
        </w:rPr>
      </w:pPr>
      <w:r w:rsidRPr="001C4AC8">
        <w:rPr>
          <w:rFonts w:cstheme="minorHAnsi"/>
          <w:color w:val="0000FF"/>
        </w:rPr>
        <w:t xml:space="preserve">https://sites.udel.edu/generalcounsel/policies/sponsored-project-cost-transfer-policy/ </w:t>
      </w:r>
    </w:p>
    <w:p w14:paraId="2EFF90B9" w14:textId="5E84614B" w:rsidR="009B7A0A" w:rsidRPr="006268F1" w:rsidRDefault="000B1B23" w:rsidP="00076854">
      <w:pPr>
        <w:pStyle w:val="ListParagraph"/>
        <w:numPr>
          <w:ilvl w:val="2"/>
          <w:numId w:val="24"/>
        </w:numPr>
        <w:shd w:val="clear" w:color="auto" w:fill="FFFFFF"/>
        <w:spacing w:after="0"/>
        <w:textAlignment w:val="baseline"/>
        <w:rPr>
          <w:rStyle w:val="Hyperlink"/>
          <w:rFonts w:cstheme="minorHAnsi"/>
          <w:color w:val="auto"/>
          <w:u w:val="none"/>
        </w:rPr>
      </w:pPr>
      <w:hyperlink r:id="rId8" w:history="1">
        <w:r w:rsidR="00C00774" w:rsidRPr="000A2A5A">
          <w:rPr>
            <w:rStyle w:val="Hyperlink"/>
            <w:rFonts w:cstheme="minorHAnsi"/>
          </w:rPr>
          <w:t>https://www1.udel.edu/research/pdf/cost-accounting-guidelines.pdf</w:t>
        </w:r>
      </w:hyperlink>
    </w:p>
    <w:p w14:paraId="5167AFBE" w14:textId="09114C5F" w:rsidR="00593C90" w:rsidRDefault="00593C90" w:rsidP="00593C90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720"/>
        <w:rPr>
          <w:rFonts w:cs="Arial"/>
        </w:rPr>
      </w:pPr>
      <w:r w:rsidRPr="000B7E80">
        <w:rPr>
          <w:rFonts w:cs="Arial"/>
        </w:rPr>
        <w:t xml:space="preserve">Monthly review of award activity along with consultation with </w:t>
      </w:r>
      <w:r w:rsidR="007322EB">
        <w:rPr>
          <w:rFonts w:cs="Arial"/>
        </w:rPr>
        <w:t xml:space="preserve">the </w:t>
      </w:r>
      <w:r w:rsidRPr="000B7E80">
        <w:rPr>
          <w:rFonts w:cs="Arial"/>
        </w:rPr>
        <w:t xml:space="preserve">PI is recommended to promote UD's established guidelines for responsible stewardship of funds. </w:t>
      </w:r>
    </w:p>
    <w:p w14:paraId="285F781F" w14:textId="46647AD7" w:rsidR="006268F1" w:rsidRDefault="006268F1" w:rsidP="006268F1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720"/>
        <w:rPr>
          <w:rFonts w:cs="Arial"/>
        </w:rPr>
      </w:pPr>
      <w:r>
        <w:rPr>
          <w:rFonts w:cs="Arial"/>
        </w:rPr>
        <w:t xml:space="preserve">Are all parties involved aware </w:t>
      </w:r>
      <w:r w:rsidR="008951CC">
        <w:rPr>
          <w:rFonts w:cs="Arial"/>
        </w:rPr>
        <w:t>of departmental processes?</w:t>
      </w:r>
    </w:p>
    <w:p w14:paraId="17C97674" w14:textId="3CC5E23F" w:rsidR="008951CC" w:rsidRDefault="006D26AB" w:rsidP="006268F1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720"/>
        <w:rPr>
          <w:rFonts w:cs="Arial"/>
        </w:rPr>
      </w:pPr>
      <w:r>
        <w:rPr>
          <w:rFonts w:cs="Arial"/>
        </w:rPr>
        <w:t xml:space="preserve">Thoughts </w:t>
      </w:r>
      <w:r w:rsidR="00256F0A">
        <w:rPr>
          <w:rFonts w:cs="Arial"/>
        </w:rPr>
        <w:t xml:space="preserve">to consider that may help to clarify a complete response </w:t>
      </w:r>
      <w:r w:rsidR="002940B9">
        <w:rPr>
          <w:rFonts w:cs="Arial"/>
        </w:rPr>
        <w:t>to this question are:</w:t>
      </w:r>
    </w:p>
    <w:p w14:paraId="7DB5E271" w14:textId="6C771222" w:rsidR="00852E96" w:rsidRPr="00FA18D3" w:rsidRDefault="00852E96" w:rsidP="00FA18D3">
      <w:pPr>
        <w:pStyle w:val="NormalWeb"/>
        <w:numPr>
          <w:ilvl w:val="3"/>
          <w:numId w:val="6"/>
        </w:numPr>
        <w:spacing w:before="0" w:beforeAutospacing="0" w:after="0" w:afterAutospacing="0"/>
        <w:ind w:left="1440"/>
        <w:rPr>
          <w:rFonts w:asciiTheme="minorHAnsi" w:hAnsiTheme="minorHAnsi" w:cstheme="minorHAnsi"/>
          <w:sz w:val="22"/>
          <w:szCs w:val="22"/>
        </w:rPr>
      </w:pPr>
      <w:r w:rsidRPr="00FA18D3">
        <w:rPr>
          <w:rFonts w:asciiTheme="minorHAnsi" w:hAnsiTheme="minorHAnsi" w:cstheme="minorHAnsi"/>
          <w:sz w:val="22"/>
          <w:szCs w:val="22"/>
        </w:rPr>
        <w:t>Frequency of reviewing project activity</w:t>
      </w:r>
    </w:p>
    <w:p w14:paraId="45BCF386" w14:textId="75B91934" w:rsidR="00852E96" w:rsidRPr="00FA18D3" w:rsidRDefault="00852E96" w:rsidP="00FA18D3">
      <w:pPr>
        <w:pStyle w:val="NormalWeb"/>
        <w:numPr>
          <w:ilvl w:val="3"/>
          <w:numId w:val="6"/>
        </w:numPr>
        <w:spacing w:before="0" w:beforeAutospacing="0" w:after="0" w:afterAutospacing="0"/>
        <w:ind w:left="1440"/>
        <w:rPr>
          <w:rFonts w:asciiTheme="minorHAnsi" w:hAnsiTheme="minorHAnsi" w:cstheme="minorHAnsi"/>
          <w:sz w:val="22"/>
          <w:szCs w:val="22"/>
        </w:rPr>
      </w:pPr>
      <w:r w:rsidRPr="00FA18D3">
        <w:rPr>
          <w:rFonts w:asciiTheme="minorHAnsi" w:hAnsiTheme="minorHAnsi" w:cstheme="minorHAnsi"/>
          <w:sz w:val="22"/>
          <w:szCs w:val="22"/>
        </w:rPr>
        <w:t xml:space="preserve">Frequency of meeting with the </w:t>
      </w:r>
      <w:r w:rsidR="00CE19CE" w:rsidRPr="00FA18D3">
        <w:rPr>
          <w:rFonts w:asciiTheme="minorHAnsi" w:hAnsiTheme="minorHAnsi" w:cstheme="minorHAnsi"/>
          <w:sz w:val="22"/>
          <w:szCs w:val="22"/>
        </w:rPr>
        <w:t>PI</w:t>
      </w:r>
      <w:r w:rsidR="00CE19CE">
        <w:rPr>
          <w:rFonts w:asciiTheme="minorHAnsi" w:hAnsiTheme="minorHAnsi" w:cstheme="minorHAnsi"/>
          <w:sz w:val="22"/>
          <w:szCs w:val="22"/>
        </w:rPr>
        <w:t>(</w:t>
      </w:r>
      <w:r w:rsidR="00CE19CE" w:rsidRPr="00FA18D3">
        <w:rPr>
          <w:rFonts w:asciiTheme="minorHAnsi" w:hAnsiTheme="minorHAnsi" w:cstheme="minorHAnsi"/>
          <w:sz w:val="22"/>
          <w:szCs w:val="22"/>
        </w:rPr>
        <w:t>s</w:t>
      </w:r>
      <w:r w:rsidR="00CE19CE">
        <w:rPr>
          <w:rFonts w:asciiTheme="minorHAnsi" w:hAnsiTheme="minorHAnsi" w:cstheme="minorHAnsi"/>
          <w:sz w:val="22"/>
          <w:szCs w:val="22"/>
        </w:rPr>
        <w:t>)</w:t>
      </w:r>
      <w:r w:rsidRPr="00FA18D3">
        <w:rPr>
          <w:rFonts w:asciiTheme="minorHAnsi" w:hAnsiTheme="minorHAnsi" w:cstheme="minorHAnsi"/>
          <w:sz w:val="22"/>
          <w:szCs w:val="22"/>
        </w:rPr>
        <w:t xml:space="preserve"> to review project </w:t>
      </w:r>
      <w:proofErr w:type="gramStart"/>
      <w:r w:rsidRPr="00FA18D3">
        <w:rPr>
          <w:rFonts w:asciiTheme="minorHAnsi" w:hAnsiTheme="minorHAnsi" w:cstheme="minorHAnsi"/>
          <w:sz w:val="22"/>
          <w:szCs w:val="22"/>
        </w:rPr>
        <w:t>activity</w:t>
      </w:r>
      <w:proofErr w:type="gramEnd"/>
      <w:r w:rsidRPr="00FA18D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739DC" w14:textId="77777777" w:rsidR="00852E96" w:rsidRPr="00FA18D3" w:rsidRDefault="00852E96" w:rsidP="00FA18D3">
      <w:pPr>
        <w:pStyle w:val="NormalWeb"/>
        <w:numPr>
          <w:ilvl w:val="3"/>
          <w:numId w:val="6"/>
        </w:numPr>
        <w:spacing w:before="0" w:beforeAutospacing="0" w:after="0" w:afterAutospacing="0"/>
        <w:ind w:left="1440"/>
        <w:rPr>
          <w:rFonts w:asciiTheme="minorHAnsi" w:hAnsiTheme="minorHAnsi" w:cstheme="minorHAnsi"/>
          <w:sz w:val="22"/>
          <w:szCs w:val="22"/>
        </w:rPr>
      </w:pPr>
      <w:r w:rsidRPr="00FA18D3">
        <w:rPr>
          <w:rFonts w:asciiTheme="minorHAnsi" w:hAnsiTheme="minorHAnsi" w:cstheme="minorHAnsi"/>
          <w:sz w:val="22"/>
          <w:szCs w:val="22"/>
        </w:rPr>
        <w:t>Training</w:t>
      </w:r>
    </w:p>
    <w:p w14:paraId="67D3B97C" w14:textId="77777777" w:rsidR="00852E96" w:rsidRPr="00FA18D3" w:rsidRDefault="00852E96" w:rsidP="00FA18D3">
      <w:pPr>
        <w:pStyle w:val="NormalWeb"/>
        <w:numPr>
          <w:ilvl w:val="3"/>
          <w:numId w:val="6"/>
        </w:numPr>
        <w:spacing w:before="0" w:beforeAutospacing="0" w:after="0" w:afterAutospacing="0"/>
        <w:ind w:left="1440"/>
        <w:rPr>
          <w:rFonts w:asciiTheme="minorHAnsi" w:hAnsiTheme="minorHAnsi" w:cstheme="minorHAnsi"/>
          <w:sz w:val="22"/>
          <w:szCs w:val="22"/>
        </w:rPr>
      </w:pPr>
      <w:r w:rsidRPr="00FA18D3">
        <w:rPr>
          <w:rFonts w:asciiTheme="minorHAnsi" w:hAnsiTheme="minorHAnsi" w:cstheme="minorHAnsi"/>
          <w:sz w:val="22"/>
          <w:szCs w:val="22"/>
        </w:rPr>
        <w:t>Checks &amp; Balances</w:t>
      </w:r>
    </w:p>
    <w:p w14:paraId="1374EEC0" w14:textId="35C19A23" w:rsidR="009B7A0A" w:rsidRDefault="00852E96" w:rsidP="00FA18D3">
      <w:pPr>
        <w:pStyle w:val="NormalWeb"/>
        <w:numPr>
          <w:ilvl w:val="3"/>
          <w:numId w:val="6"/>
        </w:numPr>
        <w:spacing w:before="0" w:beforeAutospacing="0" w:after="0" w:afterAutospacing="0"/>
        <w:ind w:left="1440"/>
        <w:rPr>
          <w:rFonts w:asciiTheme="minorHAnsi" w:hAnsiTheme="minorHAnsi" w:cstheme="minorHAnsi"/>
          <w:sz w:val="22"/>
          <w:szCs w:val="22"/>
        </w:rPr>
      </w:pPr>
      <w:r w:rsidRPr="00FA18D3">
        <w:rPr>
          <w:rFonts w:asciiTheme="minorHAnsi" w:hAnsiTheme="minorHAnsi" w:cstheme="minorHAnsi"/>
          <w:sz w:val="22"/>
          <w:szCs w:val="22"/>
        </w:rPr>
        <w:t xml:space="preserve">Process Improvement or the establishment of </w:t>
      </w:r>
      <w:proofErr w:type="gramStart"/>
      <w:r w:rsidRPr="00FA18D3">
        <w:rPr>
          <w:rFonts w:asciiTheme="minorHAnsi" w:hAnsiTheme="minorHAnsi" w:cstheme="minorHAnsi"/>
          <w:sz w:val="22"/>
          <w:szCs w:val="22"/>
        </w:rPr>
        <w:t>processe</w:t>
      </w:r>
      <w:r w:rsidR="002940B9">
        <w:rPr>
          <w:rFonts w:asciiTheme="minorHAnsi" w:hAnsiTheme="minorHAnsi" w:cstheme="minorHAnsi"/>
          <w:sz w:val="22"/>
          <w:szCs w:val="22"/>
        </w:rPr>
        <w:t>s</w:t>
      </w:r>
      <w:proofErr w:type="gramEnd"/>
    </w:p>
    <w:p w14:paraId="001A5AF6" w14:textId="77777777" w:rsidR="00852E96" w:rsidRPr="00814656" w:rsidRDefault="00852E96" w:rsidP="00FA18D3">
      <w:pPr>
        <w:spacing w:after="0" w:line="240" w:lineRule="auto"/>
        <w:ind w:left="720" w:hanging="360"/>
        <w:rPr>
          <w:rFonts w:cstheme="minorHAnsi"/>
        </w:rPr>
      </w:pPr>
      <w:r w:rsidRPr="00814656">
        <w:rPr>
          <w:rFonts w:cstheme="minorHAnsi"/>
        </w:rPr>
        <w:t> </w:t>
      </w:r>
    </w:p>
    <w:p w14:paraId="0E204EAF" w14:textId="32726A8E" w:rsidR="00852E96" w:rsidRDefault="00C81B62" w:rsidP="00852E96">
      <w:pPr>
        <w:rPr>
          <w:rFonts w:cstheme="minorHAnsi"/>
        </w:rPr>
      </w:pPr>
      <w:r>
        <w:rPr>
          <w:rFonts w:cstheme="minorHAnsi"/>
        </w:rPr>
        <w:t>*</w:t>
      </w:r>
      <w:r w:rsidR="00852E96" w:rsidRPr="00814656">
        <w:rPr>
          <w:rFonts w:cstheme="minorHAnsi"/>
        </w:rPr>
        <w:t xml:space="preserve">Please </w:t>
      </w:r>
      <w:r>
        <w:rPr>
          <w:rFonts w:cstheme="minorHAnsi"/>
        </w:rPr>
        <w:t xml:space="preserve">note that </w:t>
      </w:r>
      <w:r w:rsidR="009400AE">
        <w:rPr>
          <w:rFonts w:cstheme="minorHAnsi"/>
        </w:rPr>
        <w:t>revised r</w:t>
      </w:r>
      <w:r w:rsidRPr="00814656">
        <w:rPr>
          <w:rFonts w:cstheme="minorHAnsi"/>
        </w:rPr>
        <w:t xml:space="preserve">esponses to </w:t>
      </w:r>
      <w:r w:rsidR="00225E9E">
        <w:rPr>
          <w:rFonts w:cstheme="minorHAnsi"/>
        </w:rPr>
        <w:t xml:space="preserve">the </w:t>
      </w:r>
      <w:r w:rsidRPr="00814656">
        <w:rPr>
          <w:rFonts w:cstheme="minorHAnsi"/>
        </w:rPr>
        <w:t>audit question</w:t>
      </w:r>
      <w:r w:rsidR="009400AE">
        <w:rPr>
          <w:rFonts w:cstheme="minorHAnsi"/>
        </w:rPr>
        <w:t>s should be submitted</w:t>
      </w:r>
      <w:r w:rsidR="00852E96" w:rsidRPr="00814656">
        <w:rPr>
          <w:rFonts w:cstheme="minorHAnsi"/>
        </w:rPr>
        <w:t xml:space="preserve"> via email </w:t>
      </w:r>
      <w:r w:rsidR="00225E9E">
        <w:rPr>
          <w:rFonts w:cstheme="minorHAnsi"/>
        </w:rPr>
        <w:t>for further</w:t>
      </w:r>
      <w:r w:rsidR="00852E96" w:rsidRPr="00814656">
        <w:rPr>
          <w:rFonts w:cstheme="minorHAnsi"/>
        </w:rPr>
        <w:t xml:space="preserve"> review</w:t>
      </w:r>
      <w:r w:rsidR="00C55F27">
        <w:rPr>
          <w:rFonts w:cstheme="minorHAnsi"/>
        </w:rPr>
        <w:t xml:space="preserve"> and</w:t>
      </w:r>
      <w:r w:rsidR="00852E96" w:rsidRPr="00814656">
        <w:rPr>
          <w:rFonts w:cstheme="minorHAnsi"/>
        </w:rPr>
        <w:t xml:space="preserve"> prior to the resubmission of the JV</w:t>
      </w:r>
      <w:r w:rsidR="00C55F27">
        <w:rPr>
          <w:rFonts w:cstheme="minorHAnsi"/>
        </w:rPr>
        <w:t>.</w:t>
      </w:r>
    </w:p>
    <w:p w14:paraId="6A6E9782" w14:textId="2FB752D5" w:rsidR="00680103" w:rsidRDefault="00680103" w:rsidP="00852E96">
      <w:pPr>
        <w:rPr>
          <w:rFonts w:cstheme="minorHAnsi"/>
        </w:rPr>
      </w:pPr>
    </w:p>
    <w:p w14:paraId="26F191D8" w14:textId="1C74C47E" w:rsidR="00680103" w:rsidRDefault="00680103" w:rsidP="00852E96">
      <w:pPr>
        <w:rPr>
          <w:rFonts w:cstheme="minorHAnsi"/>
        </w:rPr>
      </w:pPr>
    </w:p>
    <w:p w14:paraId="46A2D204" w14:textId="67B5A318" w:rsidR="00680103" w:rsidRPr="00814656" w:rsidRDefault="00680103" w:rsidP="00852E96">
      <w:pPr>
        <w:rPr>
          <w:rFonts w:cstheme="minorHAnsi"/>
        </w:rPr>
      </w:pPr>
      <w:r>
        <w:rPr>
          <w:rFonts w:cstheme="minorHAnsi"/>
        </w:rPr>
        <w:t xml:space="preserve">Revised </w:t>
      </w:r>
      <w:proofErr w:type="gramStart"/>
      <w:r>
        <w:rPr>
          <w:rFonts w:cstheme="minorHAnsi"/>
        </w:rPr>
        <w:t>07/24/2023</w:t>
      </w:r>
      <w:proofErr w:type="gramEnd"/>
    </w:p>
    <w:p w14:paraId="491AEE4B" w14:textId="0D279C0F" w:rsidR="00852E96" w:rsidRPr="00814656" w:rsidRDefault="00852E96" w:rsidP="00852E96">
      <w:pPr>
        <w:rPr>
          <w:rFonts w:cstheme="minorHAnsi"/>
          <w:b/>
          <w:bCs/>
          <w:u w:val="single"/>
        </w:rPr>
      </w:pPr>
    </w:p>
    <w:sectPr w:rsidR="00852E96" w:rsidRPr="00814656" w:rsidSect="00146ACB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CEC"/>
    <w:multiLevelType w:val="hybridMultilevel"/>
    <w:tmpl w:val="01B25DE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F20E0"/>
    <w:multiLevelType w:val="hybridMultilevel"/>
    <w:tmpl w:val="0C764EEC"/>
    <w:lvl w:ilvl="0" w:tplc="093A49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6E0A"/>
    <w:multiLevelType w:val="hybridMultilevel"/>
    <w:tmpl w:val="27A429CC"/>
    <w:lvl w:ilvl="0" w:tplc="FFFFFFFF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25E71"/>
    <w:multiLevelType w:val="hybridMultilevel"/>
    <w:tmpl w:val="9BF48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1F3CF4"/>
    <w:multiLevelType w:val="hybridMultilevel"/>
    <w:tmpl w:val="92C052D2"/>
    <w:lvl w:ilvl="0" w:tplc="FFFFFFFF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2D2C78"/>
    <w:multiLevelType w:val="hybridMultilevel"/>
    <w:tmpl w:val="8D684126"/>
    <w:lvl w:ilvl="0" w:tplc="FFFFFFFF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95D5D"/>
    <w:multiLevelType w:val="hybridMultilevel"/>
    <w:tmpl w:val="060C6D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24455"/>
    <w:multiLevelType w:val="hybridMultilevel"/>
    <w:tmpl w:val="E6D295BE"/>
    <w:lvl w:ilvl="0" w:tplc="19F8A1B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D44D36"/>
    <w:multiLevelType w:val="hybridMultilevel"/>
    <w:tmpl w:val="A70CF672"/>
    <w:lvl w:ilvl="0" w:tplc="19F8A1B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9F8A1BC">
      <w:numFmt w:val="bullet"/>
      <w:lvlText w:val="·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6A166D"/>
    <w:multiLevelType w:val="hybridMultilevel"/>
    <w:tmpl w:val="49FCABA4"/>
    <w:lvl w:ilvl="0" w:tplc="341EED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403F1"/>
    <w:multiLevelType w:val="hybridMultilevel"/>
    <w:tmpl w:val="2A58C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3439D1"/>
    <w:multiLevelType w:val="hybridMultilevel"/>
    <w:tmpl w:val="E1F0638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D58A5"/>
    <w:multiLevelType w:val="hybridMultilevel"/>
    <w:tmpl w:val="FFDA0170"/>
    <w:lvl w:ilvl="0" w:tplc="19F8A1B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76771A"/>
    <w:multiLevelType w:val="hybridMultilevel"/>
    <w:tmpl w:val="E08E56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A14DCF"/>
    <w:multiLevelType w:val="hybridMultilevel"/>
    <w:tmpl w:val="7300240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C54865"/>
    <w:multiLevelType w:val="hybridMultilevel"/>
    <w:tmpl w:val="2854A3F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2831A7"/>
    <w:multiLevelType w:val="hybridMultilevel"/>
    <w:tmpl w:val="090EDAE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8A1BC">
      <w:numFmt w:val="bullet"/>
      <w:lvlText w:val="·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204F9"/>
    <w:multiLevelType w:val="hybridMultilevel"/>
    <w:tmpl w:val="67C8CB54"/>
    <w:lvl w:ilvl="0" w:tplc="FFFFFFFF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D542A0"/>
    <w:multiLevelType w:val="hybridMultilevel"/>
    <w:tmpl w:val="60980514"/>
    <w:lvl w:ilvl="0" w:tplc="FFFFFFFF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A81719"/>
    <w:multiLevelType w:val="hybridMultilevel"/>
    <w:tmpl w:val="1654F0D2"/>
    <w:lvl w:ilvl="0" w:tplc="E162F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E6183"/>
    <w:multiLevelType w:val="hybridMultilevel"/>
    <w:tmpl w:val="5F14F2FE"/>
    <w:lvl w:ilvl="0" w:tplc="19F8A1B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1E69D8"/>
    <w:multiLevelType w:val="hybridMultilevel"/>
    <w:tmpl w:val="AAE246B2"/>
    <w:lvl w:ilvl="0" w:tplc="14CAD58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641BC"/>
    <w:multiLevelType w:val="hybridMultilevel"/>
    <w:tmpl w:val="FF724F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287DBA"/>
    <w:multiLevelType w:val="hybridMultilevel"/>
    <w:tmpl w:val="11125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5125590">
    <w:abstractNumId w:val="19"/>
  </w:num>
  <w:num w:numId="2" w16cid:durableId="1099251255">
    <w:abstractNumId w:val="8"/>
  </w:num>
  <w:num w:numId="3" w16cid:durableId="2073843174">
    <w:abstractNumId w:val="20"/>
  </w:num>
  <w:num w:numId="4" w16cid:durableId="379979565">
    <w:abstractNumId w:val="7"/>
  </w:num>
  <w:num w:numId="5" w16cid:durableId="1901284199">
    <w:abstractNumId w:val="6"/>
  </w:num>
  <w:num w:numId="6" w16cid:durableId="1870213845">
    <w:abstractNumId w:val="12"/>
  </w:num>
  <w:num w:numId="7" w16cid:durableId="1422414586">
    <w:abstractNumId w:val="1"/>
  </w:num>
  <w:num w:numId="8" w16cid:durableId="541014026">
    <w:abstractNumId w:val="21"/>
  </w:num>
  <w:num w:numId="9" w16cid:durableId="1976252880">
    <w:abstractNumId w:val="9"/>
  </w:num>
  <w:num w:numId="10" w16cid:durableId="1125738914">
    <w:abstractNumId w:val="11"/>
  </w:num>
  <w:num w:numId="11" w16cid:durableId="127362524">
    <w:abstractNumId w:val="16"/>
  </w:num>
  <w:num w:numId="12" w16cid:durableId="584188215">
    <w:abstractNumId w:val="4"/>
  </w:num>
  <w:num w:numId="13" w16cid:durableId="1065690031">
    <w:abstractNumId w:val="18"/>
  </w:num>
  <w:num w:numId="14" w16cid:durableId="1839539068">
    <w:abstractNumId w:val="10"/>
  </w:num>
  <w:num w:numId="15" w16cid:durableId="1633561863">
    <w:abstractNumId w:val="17"/>
  </w:num>
  <w:num w:numId="16" w16cid:durableId="246617933">
    <w:abstractNumId w:val="23"/>
  </w:num>
  <w:num w:numId="17" w16cid:durableId="455489986">
    <w:abstractNumId w:val="3"/>
  </w:num>
  <w:num w:numId="18" w16cid:durableId="1429618986">
    <w:abstractNumId w:val="14"/>
  </w:num>
  <w:num w:numId="19" w16cid:durableId="667446137">
    <w:abstractNumId w:val="5"/>
  </w:num>
  <w:num w:numId="20" w16cid:durableId="908929259">
    <w:abstractNumId w:val="22"/>
  </w:num>
  <w:num w:numId="21" w16cid:durableId="287667660">
    <w:abstractNumId w:val="13"/>
  </w:num>
  <w:num w:numId="22" w16cid:durableId="863439285">
    <w:abstractNumId w:val="2"/>
  </w:num>
  <w:num w:numId="23" w16cid:durableId="1973055768">
    <w:abstractNumId w:val="0"/>
  </w:num>
  <w:num w:numId="24" w16cid:durableId="21208361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C3"/>
    <w:rsid w:val="000157F3"/>
    <w:rsid w:val="00024A07"/>
    <w:rsid w:val="00036336"/>
    <w:rsid w:val="00045356"/>
    <w:rsid w:val="00076854"/>
    <w:rsid w:val="000777A1"/>
    <w:rsid w:val="00084610"/>
    <w:rsid w:val="000A45A2"/>
    <w:rsid w:val="000B3EB9"/>
    <w:rsid w:val="000B7E80"/>
    <w:rsid w:val="000C105D"/>
    <w:rsid w:val="000D5851"/>
    <w:rsid w:val="000D6168"/>
    <w:rsid w:val="000E1433"/>
    <w:rsid w:val="000E3FBD"/>
    <w:rsid w:val="000F3692"/>
    <w:rsid w:val="00122FB1"/>
    <w:rsid w:val="001310D2"/>
    <w:rsid w:val="00136115"/>
    <w:rsid w:val="00146ACB"/>
    <w:rsid w:val="00165D1D"/>
    <w:rsid w:val="00170969"/>
    <w:rsid w:val="00171703"/>
    <w:rsid w:val="00177775"/>
    <w:rsid w:val="00190C49"/>
    <w:rsid w:val="00192C88"/>
    <w:rsid w:val="001A318D"/>
    <w:rsid w:val="001A6FC4"/>
    <w:rsid w:val="001B2EF6"/>
    <w:rsid w:val="001C4AC8"/>
    <w:rsid w:val="001C7EC4"/>
    <w:rsid w:val="001D39EB"/>
    <w:rsid w:val="001E7619"/>
    <w:rsid w:val="001F3D7E"/>
    <w:rsid w:val="001F57DA"/>
    <w:rsid w:val="001F7E10"/>
    <w:rsid w:val="00200A53"/>
    <w:rsid w:val="00211785"/>
    <w:rsid w:val="00213644"/>
    <w:rsid w:val="002160CD"/>
    <w:rsid w:val="00217921"/>
    <w:rsid w:val="00217EF2"/>
    <w:rsid w:val="002255CF"/>
    <w:rsid w:val="00225E9E"/>
    <w:rsid w:val="00232B13"/>
    <w:rsid w:val="00236882"/>
    <w:rsid w:val="00242993"/>
    <w:rsid w:val="00243C33"/>
    <w:rsid w:val="002457FD"/>
    <w:rsid w:val="0025645B"/>
    <w:rsid w:val="00256F0A"/>
    <w:rsid w:val="002813C8"/>
    <w:rsid w:val="0028160B"/>
    <w:rsid w:val="00282343"/>
    <w:rsid w:val="00283360"/>
    <w:rsid w:val="00284D1A"/>
    <w:rsid w:val="00285488"/>
    <w:rsid w:val="002940B9"/>
    <w:rsid w:val="002942D3"/>
    <w:rsid w:val="002A1E4A"/>
    <w:rsid w:val="002B0C17"/>
    <w:rsid w:val="002C675A"/>
    <w:rsid w:val="002C7DC7"/>
    <w:rsid w:val="002D01BF"/>
    <w:rsid w:val="002D2B2A"/>
    <w:rsid w:val="002D4405"/>
    <w:rsid w:val="002D7DF3"/>
    <w:rsid w:val="002F11C7"/>
    <w:rsid w:val="0031679F"/>
    <w:rsid w:val="00331068"/>
    <w:rsid w:val="00332E4A"/>
    <w:rsid w:val="00361C0D"/>
    <w:rsid w:val="00362A0C"/>
    <w:rsid w:val="00373A38"/>
    <w:rsid w:val="00373F90"/>
    <w:rsid w:val="003751B8"/>
    <w:rsid w:val="0037641C"/>
    <w:rsid w:val="00385399"/>
    <w:rsid w:val="00395635"/>
    <w:rsid w:val="003A4926"/>
    <w:rsid w:val="003A7C0B"/>
    <w:rsid w:val="003D417E"/>
    <w:rsid w:val="003E0A83"/>
    <w:rsid w:val="003F1058"/>
    <w:rsid w:val="003F1245"/>
    <w:rsid w:val="004051B2"/>
    <w:rsid w:val="00413624"/>
    <w:rsid w:val="004140FA"/>
    <w:rsid w:val="004141BE"/>
    <w:rsid w:val="004325D9"/>
    <w:rsid w:val="00441549"/>
    <w:rsid w:val="00445807"/>
    <w:rsid w:val="0044591D"/>
    <w:rsid w:val="00451F34"/>
    <w:rsid w:val="00454453"/>
    <w:rsid w:val="004655BA"/>
    <w:rsid w:val="0047142A"/>
    <w:rsid w:val="00475AA7"/>
    <w:rsid w:val="00484F33"/>
    <w:rsid w:val="004A1538"/>
    <w:rsid w:val="004B34AD"/>
    <w:rsid w:val="004C2C96"/>
    <w:rsid w:val="004D066F"/>
    <w:rsid w:val="004D5E70"/>
    <w:rsid w:val="004E04A5"/>
    <w:rsid w:val="004E4AC3"/>
    <w:rsid w:val="004F429C"/>
    <w:rsid w:val="004F50A4"/>
    <w:rsid w:val="00500562"/>
    <w:rsid w:val="005130D4"/>
    <w:rsid w:val="0051496A"/>
    <w:rsid w:val="00546DBD"/>
    <w:rsid w:val="0055768F"/>
    <w:rsid w:val="0056730B"/>
    <w:rsid w:val="0058655E"/>
    <w:rsid w:val="0059014F"/>
    <w:rsid w:val="00591B83"/>
    <w:rsid w:val="00593C90"/>
    <w:rsid w:val="00594FEE"/>
    <w:rsid w:val="005A10AB"/>
    <w:rsid w:val="005C0CE3"/>
    <w:rsid w:val="005C35F3"/>
    <w:rsid w:val="005C5524"/>
    <w:rsid w:val="005C6091"/>
    <w:rsid w:val="005C6FB4"/>
    <w:rsid w:val="005D1DB0"/>
    <w:rsid w:val="005F6300"/>
    <w:rsid w:val="005F68D8"/>
    <w:rsid w:val="00601594"/>
    <w:rsid w:val="00602281"/>
    <w:rsid w:val="00610A5C"/>
    <w:rsid w:val="00622483"/>
    <w:rsid w:val="006264DC"/>
    <w:rsid w:val="006268F1"/>
    <w:rsid w:val="006277F9"/>
    <w:rsid w:val="00627E4F"/>
    <w:rsid w:val="00637CA7"/>
    <w:rsid w:val="00652604"/>
    <w:rsid w:val="006606CD"/>
    <w:rsid w:val="00662978"/>
    <w:rsid w:val="0067095B"/>
    <w:rsid w:val="00670A22"/>
    <w:rsid w:val="006713C8"/>
    <w:rsid w:val="00672141"/>
    <w:rsid w:val="00677022"/>
    <w:rsid w:val="00680103"/>
    <w:rsid w:val="006A4949"/>
    <w:rsid w:val="006B3BAB"/>
    <w:rsid w:val="006B79CE"/>
    <w:rsid w:val="006C0D65"/>
    <w:rsid w:val="006D04A0"/>
    <w:rsid w:val="006D23C0"/>
    <w:rsid w:val="006D26AB"/>
    <w:rsid w:val="006E2CB0"/>
    <w:rsid w:val="006E67DE"/>
    <w:rsid w:val="006F7E11"/>
    <w:rsid w:val="00710497"/>
    <w:rsid w:val="007114D6"/>
    <w:rsid w:val="00712089"/>
    <w:rsid w:val="00722FD7"/>
    <w:rsid w:val="007322EB"/>
    <w:rsid w:val="007379B1"/>
    <w:rsid w:val="00744843"/>
    <w:rsid w:val="00744CD9"/>
    <w:rsid w:val="00752E07"/>
    <w:rsid w:val="00770B46"/>
    <w:rsid w:val="00783374"/>
    <w:rsid w:val="00783ACF"/>
    <w:rsid w:val="00785D9E"/>
    <w:rsid w:val="00786851"/>
    <w:rsid w:val="00786E33"/>
    <w:rsid w:val="007A35AC"/>
    <w:rsid w:val="007A5591"/>
    <w:rsid w:val="007B13D9"/>
    <w:rsid w:val="007B5146"/>
    <w:rsid w:val="007B6434"/>
    <w:rsid w:val="007B700C"/>
    <w:rsid w:val="007C42D0"/>
    <w:rsid w:val="007D1742"/>
    <w:rsid w:val="007E3E1E"/>
    <w:rsid w:val="007E56CC"/>
    <w:rsid w:val="007F333C"/>
    <w:rsid w:val="00800CDB"/>
    <w:rsid w:val="008102C3"/>
    <w:rsid w:val="00814656"/>
    <w:rsid w:val="0081611D"/>
    <w:rsid w:val="00827DF7"/>
    <w:rsid w:val="008409EF"/>
    <w:rsid w:val="00852E96"/>
    <w:rsid w:val="00855F65"/>
    <w:rsid w:val="00857274"/>
    <w:rsid w:val="00870D38"/>
    <w:rsid w:val="00874587"/>
    <w:rsid w:val="00881423"/>
    <w:rsid w:val="0089140B"/>
    <w:rsid w:val="008951CC"/>
    <w:rsid w:val="008B3258"/>
    <w:rsid w:val="008B42A8"/>
    <w:rsid w:val="008C73F0"/>
    <w:rsid w:val="008D1314"/>
    <w:rsid w:val="008D702E"/>
    <w:rsid w:val="008D708E"/>
    <w:rsid w:val="008E389E"/>
    <w:rsid w:val="008E4747"/>
    <w:rsid w:val="0091062A"/>
    <w:rsid w:val="00924834"/>
    <w:rsid w:val="009400AE"/>
    <w:rsid w:val="00951BE7"/>
    <w:rsid w:val="00953885"/>
    <w:rsid w:val="009662F2"/>
    <w:rsid w:val="00972870"/>
    <w:rsid w:val="009743DE"/>
    <w:rsid w:val="00981415"/>
    <w:rsid w:val="00995F09"/>
    <w:rsid w:val="009A633A"/>
    <w:rsid w:val="009B1763"/>
    <w:rsid w:val="009B7A0A"/>
    <w:rsid w:val="009D5060"/>
    <w:rsid w:val="00A03620"/>
    <w:rsid w:val="00A1025D"/>
    <w:rsid w:val="00A13208"/>
    <w:rsid w:val="00A15BEB"/>
    <w:rsid w:val="00A3019C"/>
    <w:rsid w:val="00A32DE4"/>
    <w:rsid w:val="00A5089F"/>
    <w:rsid w:val="00A544E9"/>
    <w:rsid w:val="00A67C7A"/>
    <w:rsid w:val="00A71487"/>
    <w:rsid w:val="00A75BE0"/>
    <w:rsid w:val="00A91675"/>
    <w:rsid w:val="00AD0EB3"/>
    <w:rsid w:val="00AE03E8"/>
    <w:rsid w:val="00AE7E60"/>
    <w:rsid w:val="00AF4480"/>
    <w:rsid w:val="00B0629F"/>
    <w:rsid w:val="00B06FFA"/>
    <w:rsid w:val="00B07B69"/>
    <w:rsid w:val="00B227C8"/>
    <w:rsid w:val="00B354EB"/>
    <w:rsid w:val="00B36300"/>
    <w:rsid w:val="00B41C4F"/>
    <w:rsid w:val="00B453DB"/>
    <w:rsid w:val="00B47604"/>
    <w:rsid w:val="00B5476F"/>
    <w:rsid w:val="00B669DB"/>
    <w:rsid w:val="00B73F22"/>
    <w:rsid w:val="00B77EB1"/>
    <w:rsid w:val="00B82F58"/>
    <w:rsid w:val="00BA3B82"/>
    <w:rsid w:val="00BB083F"/>
    <w:rsid w:val="00BB5963"/>
    <w:rsid w:val="00BC00A7"/>
    <w:rsid w:val="00BC28CD"/>
    <w:rsid w:val="00BD0A65"/>
    <w:rsid w:val="00BE62D6"/>
    <w:rsid w:val="00BF276D"/>
    <w:rsid w:val="00C00774"/>
    <w:rsid w:val="00C10A25"/>
    <w:rsid w:val="00C20801"/>
    <w:rsid w:val="00C27796"/>
    <w:rsid w:val="00C35B50"/>
    <w:rsid w:val="00C364F0"/>
    <w:rsid w:val="00C42102"/>
    <w:rsid w:val="00C43AC3"/>
    <w:rsid w:val="00C54817"/>
    <w:rsid w:val="00C55F27"/>
    <w:rsid w:val="00C7450E"/>
    <w:rsid w:val="00C81898"/>
    <w:rsid w:val="00C81B62"/>
    <w:rsid w:val="00C846F9"/>
    <w:rsid w:val="00C92BF3"/>
    <w:rsid w:val="00C94BAD"/>
    <w:rsid w:val="00CA78A3"/>
    <w:rsid w:val="00CB06A1"/>
    <w:rsid w:val="00CC3075"/>
    <w:rsid w:val="00CE0D79"/>
    <w:rsid w:val="00CE19CE"/>
    <w:rsid w:val="00CE65CD"/>
    <w:rsid w:val="00CF36F9"/>
    <w:rsid w:val="00CF51FE"/>
    <w:rsid w:val="00D34B11"/>
    <w:rsid w:val="00D36E84"/>
    <w:rsid w:val="00D44B04"/>
    <w:rsid w:val="00D61397"/>
    <w:rsid w:val="00D64222"/>
    <w:rsid w:val="00DA1BC3"/>
    <w:rsid w:val="00DB2D0F"/>
    <w:rsid w:val="00DB2D1A"/>
    <w:rsid w:val="00DD1B65"/>
    <w:rsid w:val="00DD262D"/>
    <w:rsid w:val="00DD7F02"/>
    <w:rsid w:val="00DE2078"/>
    <w:rsid w:val="00DE6B96"/>
    <w:rsid w:val="00DF5847"/>
    <w:rsid w:val="00E33126"/>
    <w:rsid w:val="00E43E0A"/>
    <w:rsid w:val="00E43F00"/>
    <w:rsid w:val="00E479E7"/>
    <w:rsid w:val="00E65831"/>
    <w:rsid w:val="00E7022D"/>
    <w:rsid w:val="00E73F32"/>
    <w:rsid w:val="00E77CCE"/>
    <w:rsid w:val="00E8189E"/>
    <w:rsid w:val="00E8743E"/>
    <w:rsid w:val="00EA1F43"/>
    <w:rsid w:val="00EA6027"/>
    <w:rsid w:val="00EA7404"/>
    <w:rsid w:val="00EC20BC"/>
    <w:rsid w:val="00EE5CEC"/>
    <w:rsid w:val="00EE6783"/>
    <w:rsid w:val="00EF150F"/>
    <w:rsid w:val="00EF37D4"/>
    <w:rsid w:val="00EF56F4"/>
    <w:rsid w:val="00EF79CC"/>
    <w:rsid w:val="00F04FD4"/>
    <w:rsid w:val="00F12457"/>
    <w:rsid w:val="00F16088"/>
    <w:rsid w:val="00F271EA"/>
    <w:rsid w:val="00F27B9C"/>
    <w:rsid w:val="00F52FF2"/>
    <w:rsid w:val="00F53FA7"/>
    <w:rsid w:val="00F55756"/>
    <w:rsid w:val="00F56210"/>
    <w:rsid w:val="00F63AD9"/>
    <w:rsid w:val="00F91E04"/>
    <w:rsid w:val="00F948D3"/>
    <w:rsid w:val="00FA18D3"/>
    <w:rsid w:val="00FC22F2"/>
    <w:rsid w:val="00FC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9049"/>
  <w15:chartTrackingRefBased/>
  <w15:docId w15:val="{F6B499B2-B680-4DB1-BF59-EEC2B1A8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A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2B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6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01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udel.edu/research/pdf/cost-accounting-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udel.edu/research/pdf/cost-accounting-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fr.gov/current/title-2/subtitle-A/chapter-II/part-200?toc=1" TargetMode="External"/><Relationship Id="rId5" Type="http://schemas.openxmlformats.org/officeDocument/2006/relationships/hyperlink" Target="https://www1.udel.edu/research/pdf/cost-accounting-guideline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Vamos, Jill</dc:creator>
  <cp:keywords/>
  <dc:description/>
  <cp:lastModifiedBy>Griffith, Dave</cp:lastModifiedBy>
  <cp:revision>6</cp:revision>
  <dcterms:created xsi:type="dcterms:W3CDTF">2023-07-24T20:43:00Z</dcterms:created>
  <dcterms:modified xsi:type="dcterms:W3CDTF">2024-02-15T17:49:00Z</dcterms:modified>
</cp:coreProperties>
</file>